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719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76"/>
        <w:gridCol w:w="4820"/>
      </w:tblGrid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71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5189"/>
              </w:tabs>
              <w:spacing w:after="0" w:line="240" w:lineRule="auto"/>
            </w:pPr>
            <w:r>
              <w:rPr>
                <w:rFonts w:ascii="Albertus Medium" w:cs="Albertus Medium" w:hAnsi="Albertus Medium" w:eastAsia="Albertus Medium"/>
                <w:b w:val="1"/>
                <w:bCs w:val="1"/>
                <w:i w:val="0"/>
                <w:iCs w:val="0"/>
                <w:shd w:val="nil" w:color="auto" w:fill="auto"/>
                <w:rtl w:val="0"/>
                <w:lang w:val="it-IT"/>
              </w:rPr>
              <w:t xml:space="preserve">       </w:t>
            </w:r>
            <w:r>
              <w:rPr>
                <w:rFonts w:ascii="Albertus Medium" w:cs="Albertus Medium" w:hAnsi="Albertus Medium" w:eastAsia="Albertus Medium"/>
                <w:i w:val="1"/>
                <w:iCs w:val="1"/>
                <w:shd w:val="nil" w:color="auto" w:fill="auto"/>
                <w:rtl w:val="0"/>
                <w:lang w:val="it-IT"/>
              </w:rPr>
              <w:t xml:space="preserve">                    </w:t>
            </w:r>
            <w:r>
              <w:rPr>
                <w:rFonts w:ascii="Albertus Medium" w:cs="Albertus Medium" w:hAnsi="Albertus Medium" w:eastAsia="Albertus Medium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PROGRAMMA  SETTIMANALE</w:t>
            </w:r>
          </w:p>
        </w:tc>
      </w:tr>
      <w:tr>
        <w:tblPrEx>
          <w:shd w:val="clear" w:color="auto" w:fill="ced7e7"/>
        </w:tblPrEx>
        <w:trPr>
          <w:trHeight w:val="219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Apple Chancery" w:cs="Apple Chancery" w:hAnsi="Apple Chancery" w:eastAsia="Apple Chancery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Apple Chancery" w:cs="Apple Chancery" w:hAnsi="Apple Chancery" w:eastAsia="Apple Chancery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pple Chancery" w:hAnsi="Apple Chancery"/>
                <w:sz w:val="24"/>
                <w:szCs w:val="24"/>
                <w:shd w:val="nil" w:color="auto" w:fill="auto"/>
                <w:rtl w:val="0"/>
                <w:lang w:val="it-IT"/>
              </w:rPr>
              <w:t>Sabato  19 settembre</w:t>
            </w:r>
          </w:p>
          <w:p>
            <w:pPr>
              <w:pStyle w:val="Normal.0"/>
              <w:spacing w:after="0" w:line="240" w:lineRule="auto"/>
              <w:rPr>
                <w:rFonts w:ascii="Apple Chancery" w:cs="Apple Chancery" w:hAnsi="Apple Chancery" w:eastAsia="Apple Chancery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pple Chancery" w:cs="Apple Chancery" w:hAnsi="Apple Chancery" w:eastAsia="Apple Chancery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b w:val="1"/>
                <w:bCs w:val="1"/>
                <w:sz w:val="28"/>
                <w:szCs w:val="28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ore 17.00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shd w:val="nil" w:color="auto" w:fill="auto"/>
                <w:rtl w:val="0"/>
                <w:lang w:val="it-IT"/>
              </w:rPr>
              <w:t>Dell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>Osta Maria e fratelli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Sacco Comis Marco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Enea e Gildo      -        Sacco Gaspere, Maria e Luigi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Gino e Teresa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u w:val="single"/>
                <w:shd w:val="nil" w:color="auto" w:fill="auto"/>
                <w:rtl w:val="0"/>
                <w:lang w:val="it-IT"/>
              </w:rPr>
              <w:t>CASAMAZZAGNO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 xml:space="preserve"> 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Zanderigo Maccarino Anna e Pacifico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Silvano Festini Sughi o. famiglia</w:t>
            </w:r>
          </w:p>
        </w:tc>
      </w:tr>
      <w:tr>
        <w:tblPrEx>
          <w:shd w:val="clear" w:color="auto" w:fill="ced7e7"/>
        </w:tblPrEx>
        <w:trPr>
          <w:trHeight w:val="5421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Calibri" w:cs="Franklin Gothic Medium" w:hAnsi="Calibri" w:eastAsia="Franklin Gothic Medium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   </w:t>
            </w: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Domenica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20 settembre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28"/>
                <w:szCs w:val="28"/>
                <w:u w:val="single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28"/>
                <w:szCs w:val="28"/>
                <w:u w:val="single"/>
                <w:shd w:val="nil" w:color="auto" w:fill="auto"/>
                <w:rtl w:val="0"/>
                <w:lang w:val="it-IT"/>
              </w:rPr>
              <w:t>a Dosoledo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Segoe UI Semibold" w:cs="Segoe UI Semibold" w:hAnsi="Segoe UI Semibold" w:eastAsia="Segoe UI Semibold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FESTA DELLA 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Segoe UI Semibold" w:cs="Segoe UI Semibold" w:hAnsi="Segoe UI Semibold" w:eastAsia="Segoe UI Semibold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B.V. ADDOLORATA</w:t>
            </w:r>
          </w:p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CIANO dE lORENZO pOZ ANN."/>
              <w:rPr>
                <w:sz w:val="24"/>
                <w:szCs w:val="24"/>
                <w:u w:val="single"/>
                <w:shd w:val="nil" w:color="auto" w:fill="auto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DOSOLEDO ore  9.00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Fonts w:ascii="Nyala" w:cs="Nyala" w:hAnsi="Nyala" w:eastAsia="Nyala"/>
                <w:i w:val="1"/>
                <w:i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Nyala" w:cs="Nyala" w:hAnsi="Nyala" w:eastAsia="Nyala"/>
                <w:i w:val="1"/>
                <w:iCs w:val="1"/>
                <w:sz w:val="28"/>
                <w:szCs w:val="28"/>
                <w:shd w:val="nil" w:color="auto" w:fill="auto"/>
                <w:rtl w:val="0"/>
                <w:lang w:val="it-IT"/>
              </w:rPr>
              <w:t>S. Messa solenne in on. B.V. Addolorata seguita dalla discesa in piazza con breve processione e preghiera a Maria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>*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De Martin Fabbro Debora ann.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Corona e Ernesto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 xml:space="preserve">Def.ti Sacco 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Costa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Zandonella Gorgolon Renzo e famiglia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In ringraziamento o. da Corrado</w:t>
            </w:r>
          </w:p>
          <w:p>
            <w:pPr>
              <w:pStyle w:val="UCIANO dE lORENZO pOZ ANN."/>
              <w:rPr>
                <w:b w:val="0"/>
                <w:bCs w:val="0"/>
                <w:shd w:val="nil" w:color="auto" w:fill="auto"/>
                <w:lang w:val="it-IT"/>
              </w:rPr>
            </w:pP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CANDIDE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ore 10.30   [chiesa di S. ANTONIO]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Per le nostre Comunit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parrocchiali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*</w:t>
            </w: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De Lorenzo Poz Luciano ann.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De Monte Vico ann. e defunti di Silvana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Olimpia Vico Ricittiello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* Piera e Luciano De Rigo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it-IT"/>
              </w:rPr>
              <w:t>Genitori e Suoceri di Dorina</w:t>
            </w:r>
          </w:p>
        </w:tc>
      </w:tr>
      <w:tr>
        <w:tblPrEx>
          <w:shd w:val="clear" w:color="auto" w:fill="ced7e7"/>
        </w:tblPrEx>
        <w:trPr>
          <w:trHeight w:val="1101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Luned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21 settembre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Gill Sans SemiBold" w:hAnsi="Gill Sans SemiBold"/>
                <w:shd w:val="nil" w:color="auto" w:fill="auto"/>
                <w:rtl w:val="0"/>
                <w:lang w:val="it-IT"/>
              </w:rPr>
              <w:t>s. Matteo ap.</w:t>
            </w:r>
            <w:r>
              <w:rPr>
                <w:rFonts w:ascii="Gill Sans SemiBold" w:cs="Gill Sans SemiBold" w:hAnsi="Gill Sans SemiBold" w:eastAsia="Gill Sans SemiBold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CASAMAZZAGNO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ore  18.00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Liliana Sassella nel 7</w:t>
            </w:r>
            <w:r>
              <w:rPr>
                <w:shd w:val="nil" w:color="auto" w:fill="auto"/>
                <w:rtl w:val="0"/>
                <w:lang w:val="it-IT"/>
              </w:rPr>
              <w:t>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Secondo intenzione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Silvano Festini Sughi o. famiglia</w:t>
            </w:r>
          </w:p>
        </w:tc>
      </w:tr>
      <w:tr>
        <w:tblPrEx>
          <w:shd w:val="clear" w:color="auto" w:fill="ced7e7"/>
        </w:tblPrEx>
        <w:trPr>
          <w:trHeight w:val="826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Marted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22 settembre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*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Lunardon Maria</w:t>
            </w:r>
          </w:p>
          <w:p>
            <w:pPr>
              <w:pStyle w:val="Normal.0"/>
              <w:pBdr>
                <w:top w:val="nil"/>
                <w:left w:val="nil"/>
                <w:bottom w:val="single" w:color="000000" w:sz="6" w:space="0" w:shadow="0" w:frame="0"/>
                <w:right w:val="nil"/>
              </w:pBdr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Sacco Comis Dell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>Oste Savino (ann.) e Maria</w:t>
            </w:r>
          </w:p>
        </w:tc>
      </w:tr>
      <w:tr>
        <w:tblPrEx>
          <w:shd w:val="clear" w:color="auto" w:fill="ced7e7"/>
        </w:tblPrEx>
        <w:trPr>
          <w:trHeight w:val="1606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mercoled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23 settembre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   S. Pio da Pietralcina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4820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DOSOLEDO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*In on. di San Pio da Pietralcina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Scattolo Simone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Frana Adolfo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Ernesto e fratelli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Jolanda De Martin Modolado</w:t>
            </w:r>
          </w:p>
        </w:tc>
      </w:tr>
      <w:tr>
        <w:tblPrEx>
          <w:shd w:val="clear" w:color="auto" w:fill="ced7e7"/>
        </w:tblPrEx>
        <w:trPr>
          <w:trHeight w:val="1134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Gioved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24 settembre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PADOLA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ore 18.00 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lgerian" w:cs="Algerian" w:hAnsi="Algerian" w:eastAsia="Algerian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Laura e Manuele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867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Venerd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25 settembre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</w:rPr>
            </w:pPr>
            <w:r>
              <w:rPr>
                <w:rFonts w:ascii="Arial Narrow" w:hAnsi="Arial Narrow"/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CANDIDE</w:t>
            </w:r>
            <w:r>
              <w:rPr>
                <w:rFonts w:ascii="Arial Narrow" w:hAnsi="Arial Narrow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ore 18.00</w:t>
            </w:r>
            <w:r>
              <w:rPr>
                <w:rFonts w:ascii="Arial Narrow" w:hAnsi="Arial Narrow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 (chiesa di S. Antonio)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Unteregger Mathilde ann.</w:t>
            </w:r>
            <w:r>
              <w:rPr>
                <w:rFonts w:ascii="Arial Narrow" w:cs="Arial Narrow" w:hAnsi="Arial Narrow" w:eastAsia="Arial Narrow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505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  <w:rPr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Sabato 26 settembre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Ss. Cosma e Damiano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rFonts w:ascii="Nyala" w:cs="Nyala" w:hAnsi="Nyala" w:eastAsia="Nyala"/>
                <w:b w:val="1"/>
                <w:bCs w:val="1"/>
                <w:sz w:val="28"/>
                <w:szCs w:val="28"/>
                <w:u w:val="single"/>
                <w:shd w:val="nil" w:color="auto" w:fill="auto"/>
                <w:rtl w:val="0"/>
                <w:lang w:val="it-IT"/>
              </w:rPr>
              <w:t xml:space="preserve">PADOLA </w:t>
            </w:r>
            <w:r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ore 11.00 BATTESIMO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           di Vittoria De Gregorio</w:t>
            </w:r>
          </w:p>
          <w:p>
            <w:pPr>
              <w:pStyle w:val="Normal.0"/>
              <w:spacing w:after="0" w:line="240" w:lineRule="auto"/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Nyala" w:cs="Nyala" w:hAnsi="Nyala" w:eastAsia="Nyala"/>
                <w:b w:val="1"/>
                <w:bCs w:val="1"/>
                <w:sz w:val="28"/>
                <w:szCs w:val="28"/>
                <w:u w:val="single"/>
                <w:shd w:val="nil" w:color="auto" w:fill="auto"/>
                <w:rtl w:val="0"/>
                <w:lang w:val="it-IT"/>
              </w:rPr>
              <w:t>SAN LEONARDO</w:t>
            </w:r>
            <w:r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ore 15.00 MATRIMONIO       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Nyala" w:cs="Nyala" w:hAnsi="Nyala" w:eastAsia="Nyala"/>
                <w:b w:val="1"/>
                <w:bCs w:val="1"/>
                <w:sz w:val="28"/>
                <w:szCs w:val="28"/>
                <w:u w:val="single"/>
                <w:shd w:val="nil" w:color="auto" w:fill="auto"/>
                <w:rtl w:val="0"/>
              </w:rPr>
            </w:pPr>
            <w:r>
              <w:rPr>
                <w:rFonts w:ascii="Nyala" w:cs="Nyala" w:hAnsi="Nyala" w:eastAsia="Nyala"/>
                <w:b w:val="1"/>
                <w:bCs w:val="1"/>
                <w:sz w:val="28"/>
                <w:szCs w:val="28"/>
                <w:u w:val="none"/>
                <w:shd w:val="nil" w:color="auto" w:fill="auto"/>
                <w:rtl w:val="0"/>
                <w:lang w:val="it-IT"/>
              </w:rPr>
              <w:t xml:space="preserve">             di Luca e Beatrice</w:t>
            </w:r>
          </w:p>
          <w:p>
            <w:pPr>
              <w:pStyle w:val="Normal.0"/>
              <w:spacing w:after="0" w:line="240" w:lineRule="auto"/>
              <w:rPr>
                <w:b w:val="1"/>
                <w:bCs w:val="1"/>
                <w:sz w:val="28"/>
                <w:szCs w:val="28"/>
                <w:u w:val="single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17.00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shd w:val="nil" w:color="auto" w:fill="auto"/>
                <w:rtl w:val="0"/>
                <w:lang w:val="it-IT"/>
              </w:rPr>
              <w:t>Valentina De Martin Polo nel 7</w:t>
            </w:r>
            <w:r>
              <w:rPr>
                <w:shd w:val="nil" w:color="auto" w:fill="auto"/>
                <w:rtl w:val="0"/>
                <w:lang w:val="it-IT"/>
              </w:rPr>
              <w:t>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Defunti di Vilma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Costanza, Benigno e Luca</w:t>
            </w:r>
          </w:p>
          <w:p>
            <w:pPr>
              <w:pStyle w:val="Normal.0"/>
              <w:spacing w:after="0" w:line="240" w:lineRule="auto"/>
              <w:rPr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u w:val="single"/>
                <w:shd w:val="nil" w:color="auto" w:fill="auto"/>
                <w:rtl w:val="0"/>
                <w:lang w:val="it-IT"/>
              </w:rPr>
              <w:t>CASAMAZZAGNO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 xml:space="preserve"> 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Zanderigo Maccarino Maria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>Ambros De Francesco Marcello (20</w:t>
            </w:r>
            <w:r>
              <w:rPr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shd w:val="nil" w:color="auto" w:fill="auto"/>
                <w:rtl w:val="0"/>
                <w:lang w:val="it-IT"/>
              </w:rPr>
              <w:t>ann.)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De Lorenzo Buratta Graziella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990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 xml:space="preserve">   Domenica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27 settembre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hd w:val="nil" w:color="auto" w:fill="auto"/>
                <w:rtl w:val="0"/>
                <w:lang w:val="it-IT"/>
              </w:rPr>
              <w:t>S. Vincenzo de Paoli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40" w:after="0" w:line="240" w:lineRule="auto"/>
              <w:jc w:val="center"/>
              <w:rPr>
                <w:rFonts w:ascii="Gill Sans" w:cs="Gill Sans" w:hAnsi="Gill Sans" w:eastAsia="Gill Sans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 xml:space="preserve">Giornata mondiale 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 xml:space="preserve">dei profughi 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e dei rifugiati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hd w:val="nil" w:color="auto" w:fill="auto"/>
                <w:lang w:val="it-IT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CIANO dE lORENZO pOZ ANN."/>
              <w:rPr>
                <w:sz w:val="24"/>
                <w:szCs w:val="24"/>
                <w:u w:val="single"/>
                <w:shd w:val="nil" w:color="auto" w:fill="auto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DOSOLEDO ore  9.00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>*</w:t>
            </w: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Fam. Pietro e Anna De Martin Deppo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Fiabane Clara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 xml:space="preserve">In ringraziamento 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CANDIDE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ore 10.30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Per le nostre Comunit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parrocchiali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*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Genitori e figli della famiglia Comis D.R.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Aldo De Lorenzo B. e genitori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D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Ambros Rosso Vigila 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Mina Clemente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Guzzo Alessandra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UCIANO dE lORENZO pOZ ANN.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Pio, Lino, Teresa e fratelli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Menia Luciano ann.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Benedetto Fiori</w:t>
            </w:r>
          </w:p>
        </w:tc>
      </w:tr>
    </w:tbl>
    <w:p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p>
      <w:pPr>
        <w:pStyle w:val="Normal.0"/>
        <w:spacing w:after="0" w:line="240" w:lineRule="auto"/>
        <w:rPr>
          <w:rFonts w:ascii="Helvetica" w:cs="Helvetica" w:hAnsi="Helvetica" w:eastAsia="Helvetica"/>
          <w:b w:val="1"/>
          <w:bCs w:val="1"/>
          <w:i w:val="1"/>
          <w:iCs w:val="1"/>
          <w:sz w:val="28"/>
          <w:szCs w:val="28"/>
        </w:rPr>
      </w:pPr>
      <w:r>
        <w:rPr>
          <w:rFonts w:ascii="Helvetica" w:hAnsi="Helvetica"/>
          <w:b w:val="1"/>
          <w:bCs w:val="1"/>
          <w:i w:val="1"/>
          <w:iCs w:val="1"/>
          <w:sz w:val="28"/>
          <w:szCs w:val="28"/>
          <w:rtl w:val="0"/>
          <w:lang w:val="it-IT"/>
        </w:rPr>
        <w:t xml:space="preserve">                           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28"/>
          <w:szCs w:val="28"/>
          <w:u w:val="single"/>
        </w:rPr>
      </w:pPr>
      <w:r>
        <w:rPr>
          <w:rFonts w:ascii="Helvetica" w:hAnsi="Helvetica"/>
          <w:b w:val="1"/>
          <w:bCs w:val="1"/>
          <w:i w:val="1"/>
          <w:iCs w:val="1"/>
          <w:sz w:val="28"/>
          <w:szCs w:val="28"/>
          <w:rtl w:val="0"/>
          <w:lang w:val="it-IT"/>
        </w:rPr>
        <w:t xml:space="preserve">                        </w:t>
      </w:r>
      <w:r>
        <w:rPr>
          <w:rFonts w:ascii="Nyala" w:cs="Nyala" w:hAnsi="Nyala" w:eastAsia="Nyala"/>
          <w:sz w:val="28"/>
          <w:szCs w:val="28"/>
          <w:rtl w:val="0"/>
          <w:lang w:val="it-IT"/>
        </w:rPr>
        <w:t xml:space="preserve"> </w:t>
      </w:r>
      <w:r>
        <w:rPr>
          <w:rFonts w:ascii="Nyala" w:cs="Nyala" w:hAnsi="Nyala" w:eastAsia="Nyala"/>
          <w:sz w:val="28"/>
          <w:szCs w:val="28"/>
          <w:u w:val="single"/>
          <w:rtl w:val="0"/>
          <w:lang w:val="it-IT"/>
        </w:rPr>
        <w:t>UFFICIO PARROCCHIALE</w:t>
      </w:r>
    </w:p>
    <w:p>
      <w:pPr>
        <w:pStyle w:val="Normal.0"/>
        <w:spacing w:after="0" w:line="240" w:lineRule="auto"/>
        <w:rPr>
          <w:rFonts w:ascii="Nyala" w:cs="Nyala" w:hAnsi="Nyala" w:eastAsia="Nyala"/>
          <w:b w:val="1"/>
          <w:bCs w:val="1"/>
          <w:sz w:val="28"/>
          <w:szCs w:val="28"/>
        </w:rPr>
      </w:pP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>Questa settimana NON C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>E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 xml:space="preserve">’ 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>UFFICIO PARROCCHIALE n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 xml:space="preserve">é 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>a Candide n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 xml:space="preserve">é </w:t>
      </w: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>a Padola.</w:t>
      </w:r>
    </w:p>
    <w:p>
      <w:pPr>
        <w:pStyle w:val="Normal.0"/>
        <w:spacing w:after="0" w:line="240" w:lineRule="auto"/>
        <w:rPr>
          <w:rFonts w:ascii="Nyala" w:cs="Nyala" w:hAnsi="Nyala" w:eastAsia="Nyala"/>
          <w:i w:val="1"/>
          <w:iCs w:val="1"/>
          <w:sz w:val="28"/>
          <w:szCs w:val="28"/>
        </w:rPr>
      </w:pP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 xml:space="preserve"> </w:t>
      </w:r>
      <w:r>
        <w:rPr>
          <w:rFonts w:ascii="Nyala" w:cs="Nyala" w:hAnsi="Nyala" w:eastAsia="Nyala"/>
          <w:i w:val="1"/>
          <w:iCs w:val="1"/>
          <w:sz w:val="28"/>
          <w:szCs w:val="28"/>
          <w:rtl w:val="0"/>
          <w:lang w:val="it-IT"/>
        </w:rPr>
        <w:t>Il parroco si pu</w:t>
      </w:r>
      <w:r>
        <w:rPr>
          <w:rFonts w:ascii="Nyala" w:cs="Nyala" w:hAnsi="Nyala" w:eastAsia="Nyala"/>
          <w:i w:val="1"/>
          <w:iCs w:val="1"/>
          <w:sz w:val="28"/>
          <w:szCs w:val="28"/>
          <w:rtl w:val="0"/>
          <w:lang w:val="it-IT"/>
        </w:rPr>
        <w:t xml:space="preserve">ò </w:t>
      </w:r>
      <w:r>
        <w:rPr>
          <w:rFonts w:ascii="Nyala" w:cs="Nyala" w:hAnsi="Nyala" w:eastAsia="Nyala"/>
          <w:i w:val="1"/>
          <w:iCs w:val="1"/>
          <w:sz w:val="28"/>
          <w:szCs w:val="28"/>
          <w:rtl w:val="0"/>
          <w:lang w:val="it-IT"/>
        </w:rPr>
        <w:t>sempre contattare nell</w:t>
      </w:r>
      <w:r>
        <w:rPr>
          <w:rFonts w:ascii="Nyala" w:cs="Nyala" w:hAnsi="Nyala" w:eastAsia="Nyala"/>
          <w:i w:val="1"/>
          <w:iCs w:val="1"/>
          <w:sz w:val="28"/>
          <w:szCs w:val="28"/>
          <w:rtl w:val="0"/>
          <w:lang w:val="it-IT"/>
        </w:rPr>
        <w:t>’</w:t>
      </w:r>
      <w:r>
        <w:rPr>
          <w:rFonts w:ascii="Nyala" w:cs="Nyala" w:hAnsi="Nyala" w:eastAsia="Nyala"/>
          <w:i w:val="1"/>
          <w:iCs w:val="1"/>
          <w:sz w:val="28"/>
          <w:szCs w:val="28"/>
          <w:rtl w:val="0"/>
          <w:lang w:val="it-IT"/>
        </w:rPr>
        <w:t>orario delle Messe che vengono regolarmente celebrate o telefonicamente.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sz w:val="32"/>
          <w:szCs w:val="32"/>
          <w:u w:val="single"/>
          <w:rtl w:val="0"/>
          <w:lang w:val="it-IT"/>
        </w:rPr>
        <w:t>Attenzione</w:t>
      </w:r>
      <w:r>
        <w:rPr>
          <w:rFonts w:ascii="Nyala" w:cs="Nyala" w:hAnsi="Nyala" w:eastAsia="Nyala"/>
          <w:sz w:val="32"/>
          <w:szCs w:val="32"/>
          <w:rtl w:val="0"/>
          <w:lang w:val="it-IT"/>
        </w:rPr>
        <w:t xml:space="preserve">! 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sz w:val="32"/>
          <w:szCs w:val="32"/>
          <w:u w:val="single"/>
          <w:rtl w:val="0"/>
          <w:lang w:val="it-IT"/>
        </w:rPr>
        <w:t>Messa festiva del sabato sera</w:t>
      </w:r>
      <w:r>
        <w:rPr>
          <w:rFonts w:ascii="Nyala" w:cs="Nyala" w:hAnsi="Nyala" w:eastAsia="Nyala"/>
          <w:sz w:val="32"/>
          <w:szCs w:val="32"/>
          <w:rtl w:val="0"/>
          <w:lang w:val="it-IT"/>
        </w:rPr>
        <w:t xml:space="preserve"> a Padola:  alle ore 17.00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sz w:val="32"/>
          <w:szCs w:val="32"/>
          <w:u w:val="single"/>
          <w:rtl w:val="0"/>
          <w:lang w:val="it-IT"/>
        </w:rPr>
        <w:t>messe feriali</w:t>
      </w:r>
      <w:r>
        <w:rPr>
          <w:rFonts w:ascii="Nyala" w:cs="Nyala" w:hAnsi="Nyala" w:eastAsia="Nyala"/>
          <w:sz w:val="32"/>
          <w:szCs w:val="32"/>
          <w:rtl w:val="0"/>
          <w:lang w:val="it-IT"/>
        </w:rPr>
        <w:t>: si ritorna alla S. Messa alle ore 18.00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sz w:val="32"/>
          <w:szCs w:val="32"/>
          <w:rtl w:val="0"/>
          <w:lang w:val="it-IT"/>
        </w:rPr>
        <w:t xml:space="preserve">                                in tutti i giorni feriali</w:t>
      </w: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</w:rPr>
      </w:pPr>
    </w:p>
    <w:tbl>
      <w:tblPr>
        <w:tblW w:w="6863" w:type="dxa"/>
        <w:jc w:val="left"/>
        <w:tblInd w:w="14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863"/>
      </w:tblGrid>
      <w:tr>
        <w:tblPrEx>
          <w:shd w:val="clear" w:color="auto" w:fill="ced7e7"/>
        </w:tblPrEx>
        <w:trPr>
          <w:trHeight w:val="3623" w:hRule="atLeast"/>
        </w:trPr>
        <w:tc>
          <w:tcPr>
            <w:tcW w:type="dxa" w:w="6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Gill Sans" w:cs="Gill Sans" w:hAnsi="Gill Sans" w:eastAsia="Gill Sans"/>
                <w:b w:val="1"/>
                <w:bCs w:val="1"/>
                <w:sz w:val="32"/>
                <w:szCs w:val="32"/>
                <w:u w:val="single"/>
                <w:shd w:val="nil" w:color="auto" w:fill="auto"/>
              </w:rPr>
            </w:pPr>
            <w:r>
              <w:rPr>
                <w:rFonts w:ascii="Gill Sans" w:hAnsi="Gill Sans"/>
                <w:b w:val="1"/>
                <w:bCs w:val="1"/>
                <w:sz w:val="32"/>
                <w:szCs w:val="32"/>
                <w:u w:val="none"/>
                <w:shd w:val="nil" w:color="auto" w:fill="auto"/>
                <w:rtl w:val="0"/>
                <w:lang w:val="it-IT"/>
              </w:rPr>
              <w:t>LAVORI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u w:val="single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>Nella chiesa pievanale di Candide sono terminati i lavori di restauro delle vetrate di chiesa e sacrestie.</w:t>
            </w: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 xml:space="preserve">Il risultato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>molto soddisfacente.</w:t>
            </w:r>
          </w:p>
          <w:p>
            <w:pPr>
              <w:pStyle w:val="Normal.0"/>
              <w:spacing w:after="0" w:line="240" w:lineRule="auto"/>
              <w:ind w:left="360" w:firstLine="0"/>
              <w:jc w:val="both"/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360" w:right="0" w:firstLine="0"/>
              <w:jc w:val="both"/>
              <w:rPr>
                <w:rtl w:val="0"/>
              </w:rPr>
            </w:pP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 xml:space="preserve">Ora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 xml:space="preserve">necessaria una pulizia approfondita e completa della chiesa. Per questo si fa appello alla nota generosa collaborazione, SPECIALMENTE DI UOMINI! In questa domenica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 xml:space="preserve">20 settembre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  <w:rtl w:val="0"/>
                <w:lang w:val="it-IT"/>
              </w:rPr>
              <w:t>celebriamo anche la Messa festiva nella chiesa di S. Antonio.</w:t>
            </w:r>
            <w:r>
              <w:rPr>
                <w:rFonts w:ascii="Segoe UI Semibold" w:cs="Segoe UI Semibold" w:hAnsi="Segoe UI Semibold" w:eastAsia="Segoe UI Semibold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874" w:hRule="atLeast"/>
        </w:trPr>
        <w:tc>
          <w:tcPr>
            <w:tcW w:type="dxa" w:w="6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Gill Sans" w:cs="Gill Sans" w:hAnsi="Gill Sans" w:eastAsia="Gill Sans"/>
                <w:b w:val="1"/>
                <w:bCs w:val="1"/>
                <w:outline w:val="0"/>
                <w:color w:val="ff0000"/>
                <w:sz w:val="32"/>
                <w:szCs w:val="32"/>
                <w:u w:color="ff0000"/>
                <w:shd w:val="nil" w:color="auto" w:fill="auto"/>
                <w:lang w:val="it-IT"/>
                <w14:textFill>
                  <w14:solidFill>
                    <w14:srgbClr w14:val="FF0000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GRAZIE!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               per la bella e accurata preparazione alla Festa dell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Addolorata a Dosoledo</w:t>
            </w: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  <w:lang w:val="it-IT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Dopo la celebrazione della Madonna del Carmine a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Padola,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che nel cuore dell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estate ha coinvolto molti Ospiti, iniziano da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Dosoledo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le 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>“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nostre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”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tradizionali feste mariane autunnali. A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Candide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la Madonna del Rosario verr</w:t>
            </w:r>
            <w:r>
              <w:rPr>
                <w:rFonts w:ascii="Gill Sans" w:hAnsi="Gill Sans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celebrata domenica 4 ottobre; a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Casamazzagno</w:t>
            </w: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la celebrazione della Madonna della Salute nel giorno proprio: sabato 21 novembre.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ill Sans" w:hAnsi="Gill Sans"/>
                <w:sz w:val="24"/>
                <w:szCs w:val="24"/>
                <w:shd w:val="nil" w:color="auto" w:fill="auto"/>
                <w:rtl w:val="0"/>
                <w:lang w:val="it-IT"/>
              </w:rPr>
              <w:t>Sono appuntamenti attesi che chiamano alla partecipazione comunitaria, anche oltre i confini del paese.</w:t>
            </w:r>
          </w:p>
        </w:tc>
      </w:tr>
    </w:tbl>
    <w:p>
      <w:pPr>
        <w:pStyle w:val="Normal.0"/>
        <w:widowControl w:val="0"/>
        <w:spacing w:after="0" w:line="240" w:lineRule="auto"/>
        <w:ind w:left="35" w:hanging="35"/>
        <w:jc w:val="both"/>
        <w:rPr>
          <w:rFonts w:ascii="Gill Sans" w:cs="Gill Sans" w:hAnsi="Gill Sans" w:eastAsia="Gill Sans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  <w:r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single" w:color="000000"/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-288925</wp:posOffset>
                </wp:positionH>
                <wp:positionV relativeFrom="line">
                  <wp:posOffset>69215</wp:posOffset>
                </wp:positionV>
                <wp:extent cx="4800602" cy="1539242"/>
                <wp:effectExtent l="0" t="0" r="0" b="0"/>
                <wp:wrapNone/>
                <wp:docPr id="1073741830" name="officeArt object" descr="AutoSha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2" cy="1539242"/>
                          <a:chOff x="0" y="0"/>
                          <a:chExt cx="4800601" cy="1539241"/>
                        </a:xfrm>
                      </wpg:grpSpPr>
                      <wpg:grpSp>
                        <wpg:cNvPr id="1073741828" name="Raggruppa"/>
                        <wpg:cNvGrpSpPr/>
                        <wpg:grpSpPr>
                          <a:xfrm>
                            <a:off x="-1" y="-1"/>
                            <a:ext cx="4800603" cy="1539242"/>
                            <a:chOff x="0" y="-1"/>
                            <a:chExt cx="4800601" cy="1539242"/>
                          </a:xfrm>
                        </wpg:grpSpPr>
                        <wps:wsp>
                          <wps:cNvPr id="1073741825" name="Forma"/>
                          <wps:cNvSpPr/>
                          <wps:spPr>
                            <a:xfrm>
                              <a:off x="-1" y="-1"/>
                              <a:ext cx="4800602" cy="153924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21600" y="1350"/>
                                  </a:moveTo>
                                  <a:cubicBezTo>
                                    <a:pt x="21600" y="604"/>
                                    <a:pt x="21406" y="0"/>
                                    <a:pt x="21167" y="0"/>
                                  </a:cubicBezTo>
                                  <a:cubicBezTo>
                                    <a:pt x="20928" y="0"/>
                                    <a:pt x="20734" y="604"/>
                                    <a:pt x="20734" y="1350"/>
                                  </a:cubicBezTo>
                                  <a:lnTo>
                                    <a:pt x="20734" y="2700"/>
                                  </a:lnTo>
                                  <a:lnTo>
                                    <a:pt x="433" y="2700"/>
                                  </a:lnTo>
                                  <a:cubicBezTo>
                                    <a:pt x="194" y="2700"/>
                                    <a:pt x="0" y="3304"/>
                                    <a:pt x="0" y="4050"/>
                                  </a:cubicBezTo>
                                  <a:lnTo>
                                    <a:pt x="0" y="20250"/>
                                  </a:lnTo>
                                  <a:cubicBezTo>
                                    <a:pt x="0" y="20996"/>
                                    <a:pt x="194" y="21600"/>
                                    <a:pt x="433" y="21600"/>
                                  </a:cubicBezTo>
                                  <a:cubicBezTo>
                                    <a:pt x="672" y="21600"/>
                                    <a:pt x="866" y="20996"/>
                                    <a:pt x="866" y="20250"/>
                                  </a:cubicBezTo>
                                  <a:lnTo>
                                    <a:pt x="866" y="18900"/>
                                  </a:lnTo>
                                  <a:lnTo>
                                    <a:pt x="21167" y="18900"/>
                                  </a:lnTo>
                                  <a:cubicBezTo>
                                    <a:pt x="21406" y="18900"/>
                                    <a:pt x="21600" y="18296"/>
                                    <a:pt x="21600" y="17550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rgbClr val="999999"/>
                                </a:gs>
                              </a:gsLst>
                              <a:lin ang="5400000" scaled="0"/>
                            </a:gradFill>
                            <a:ln w="12700" cap="flat">
                              <a:noFill/>
                              <a:miter lim="400000"/>
                            </a:ln>
                            <a:effectLst>
                              <a:outerShdw sx="100000" sy="100000" kx="0" ky="0" algn="b" rotWithShape="0" blurRad="0" dist="28398" dir="3806097">
                                <a:srgbClr val="808080">
                                  <a:alpha val="50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826" name="Forma"/>
                          <wps:cNvSpPr/>
                          <wps:spPr>
                            <a:xfrm>
                              <a:off x="96202" y="-2"/>
                              <a:ext cx="4704400" cy="38481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21600"/>
                                  </a:moveTo>
                                  <a:cubicBezTo>
                                    <a:pt x="244" y="21600"/>
                                    <a:pt x="442" y="19182"/>
                                    <a:pt x="442" y="16200"/>
                                  </a:cubicBezTo>
                                  <a:cubicBezTo>
                                    <a:pt x="442" y="14709"/>
                                    <a:pt x="343" y="13500"/>
                                    <a:pt x="221" y="13500"/>
                                  </a:cubicBezTo>
                                  <a:cubicBezTo>
                                    <a:pt x="99" y="13500"/>
                                    <a:pt x="0" y="14709"/>
                                    <a:pt x="0" y="16200"/>
                                  </a:cubicBezTo>
                                  <a:close/>
                                  <a:moveTo>
                                    <a:pt x="21158" y="10800"/>
                                  </a:moveTo>
                                  <a:cubicBezTo>
                                    <a:pt x="21402" y="10800"/>
                                    <a:pt x="21600" y="8382"/>
                                    <a:pt x="21600" y="5400"/>
                                  </a:cubicBezTo>
                                  <a:cubicBezTo>
                                    <a:pt x="21600" y="2418"/>
                                    <a:pt x="21402" y="0"/>
                                    <a:pt x="21158" y="0"/>
                                  </a:cubicBezTo>
                                  <a:cubicBezTo>
                                    <a:pt x="20914" y="0"/>
                                    <a:pt x="20717" y="2418"/>
                                    <a:pt x="20717" y="5400"/>
                                  </a:cubicBezTo>
                                  <a:cubicBezTo>
                                    <a:pt x="20717" y="6891"/>
                                    <a:pt x="20815" y="8100"/>
                                    <a:pt x="20937" y="8100"/>
                                  </a:cubicBezTo>
                                  <a:cubicBezTo>
                                    <a:pt x="21059" y="8100"/>
                                    <a:pt x="21158" y="6891"/>
                                    <a:pt x="21158" y="54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>
                                <a:alpha val="20000"/>
                              </a:srgbClr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7" name="Forma"/>
                          <wps:cNvSpPr/>
                          <wps:spPr>
                            <a:xfrm>
                              <a:off x="-1" y="-1"/>
                              <a:ext cx="4800603" cy="153924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4050"/>
                                  </a:moveTo>
                                  <a:cubicBezTo>
                                    <a:pt x="0" y="3304"/>
                                    <a:pt x="194" y="2700"/>
                                    <a:pt x="433" y="2700"/>
                                  </a:cubicBezTo>
                                  <a:lnTo>
                                    <a:pt x="20734" y="2700"/>
                                  </a:lnTo>
                                  <a:lnTo>
                                    <a:pt x="20734" y="1350"/>
                                  </a:lnTo>
                                  <a:cubicBezTo>
                                    <a:pt x="20734" y="604"/>
                                    <a:pt x="20928" y="0"/>
                                    <a:pt x="21167" y="0"/>
                                  </a:cubicBezTo>
                                  <a:cubicBezTo>
                                    <a:pt x="21406" y="0"/>
                                    <a:pt x="21600" y="604"/>
                                    <a:pt x="21600" y="1350"/>
                                  </a:cubicBezTo>
                                  <a:lnTo>
                                    <a:pt x="21600" y="17550"/>
                                  </a:lnTo>
                                  <a:cubicBezTo>
                                    <a:pt x="21600" y="18296"/>
                                    <a:pt x="21406" y="18900"/>
                                    <a:pt x="21167" y="18900"/>
                                  </a:cubicBezTo>
                                  <a:lnTo>
                                    <a:pt x="866" y="18900"/>
                                  </a:lnTo>
                                  <a:lnTo>
                                    <a:pt x="866" y="20250"/>
                                  </a:lnTo>
                                  <a:cubicBezTo>
                                    <a:pt x="866" y="20996"/>
                                    <a:pt x="672" y="21600"/>
                                    <a:pt x="433" y="21600"/>
                                  </a:cubicBezTo>
                                  <a:cubicBezTo>
                                    <a:pt x="194" y="21600"/>
                                    <a:pt x="0" y="20996"/>
                                    <a:pt x="0" y="20250"/>
                                  </a:cubicBezTo>
                                  <a:close/>
                                  <a:moveTo>
                                    <a:pt x="20734" y="2700"/>
                                  </a:moveTo>
                                  <a:lnTo>
                                    <a:pt x="21167" y="2700"/>
                                  </a:lnTo>
                                  <a:cubicBezTo>
                                    <a:pt x="21406" y="2700"/>
                                    <a:pt x="21600" y="2096"/>
                                    <a:pt x="21600" y="1350"/>
                                  </a:cubicBezTo>
                                  <a:moveTo>
                                    <a:pt x="21167" y="2700"/>
                                  </a:moveTo>
                                  <a:lnTo>
                                    <a:pt x="21167" y="1350"/>
                                  </a:lnTo>
                                  <a:cubicBezTo>
                                    <a:pt x="21167" y="1723"/>
                                    <a:pt x="21070" y="2025"/>
                                    <a:pt x="20951" y="2025"/>
                                  </a:cubicBezTo>
                                  <a:cubicBezTo>
                                    <a:pt x="20831" y="2025"/>
                                    <a:pt x="20734" y="1723"/>
                                    <a:pt x="20734" y="1350"/>
                                  </a:cubicBezTo>
                                  <a:moveTo>
                                    <a:pt x="433" y="5400"/>
                                  </a:moveTo>
                                  <a:lnTo>
                                    <a:pt x="433" y="4050"/>
                                  </a:lnTo>
                                  <a:cubicBezTo>
                                    <a:pt x="433" y="3677"/>
                                    <a:pt x="530" y="3375"/>
                                    <a:pt x="649" y="3375"/>
                                  </a:cubicBezTo>
                                  <a:cubicBezTo>
                                    <a:pt x="769" y="3375"/>
                                    <a:pt x="866" y="3677"/>
                                    <a:pt x="866" y="4050"/>
                                  </a:cubicBezTo>
                                  <a:cubicBezTo>
                                    <a:pt x="866" y="4796"/>
                                    <a:pt x="672" y="5400"/>
                                    <a:pt x="433" y="5400"/>
                                  </a:cubicBezTo>
                                  <a:cubicBezTo>
                                    <a:pt x="194" y="5400"/>
                                    <a:pt x="0" y="4796"/>
                                    <a:pt x="0" y="4050"/>
                                  </a:cubicBezTo>
                                  <a:moveTo>
                                    <a:pt x="866" y="4050"/>
                                  </a:moveTo>
                                  <a:lnTo>
                                    <a:pt x="866" y="18900"/>
                                  </a:ln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rgbClr val="66666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29" name="Pieve di Santa Maria Assunta in Candide…"/>
                        <wps:cNvSpPr txBox="1"/>
                        <wps:spPr>
                          <a:xfrm>
                            <a:off x="244474" y="198754"/>
                            <a:ext cx="4407855" cy="114173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Pieve di Santa Maria Assunta in Candide</w:t>
                              </w: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Parrocchia di San Rocco in Dosoledo</w:t>
                              </w: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Parrocchia di San Luca in Padola</w:t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Numeri di telefono: Parroco 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>0435.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rtl w:val="0"/>
                                  <w:lang w:val="it-IT"/>
                                </w:rPr>
                                <w:t>366316</w:t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 - 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>cell. 339 4662627</w:t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    e-mail </w:t>
                              </w:r>
                              <w:r>
                                <w:rPr>
                                  <w:rStyle w:val="Hyperlink.0"/>
                                </w:rPr>
                                <w:fldChar w:fldCharType="begin" w:fldLock="0"/>
                              </w:r>
                              <w:r>
                                <w:rPr>
                                  <w:rStyle w:val="Hyperlink.0"/>
                                </w:rPr>
                                <w:instrText xml:space="preserve"> HYPERLINK "mailto:parrocchiacandide@diocesi.it"</w:instrText>
                              </w:r>
                              <w:r>
                                <w:rPr>
                                  <w:rStyle w:val="Hyperlink.0"/>
                                </w:rPr>
                                <w:fldChar w:fldCharType="separate" w:fldLock="0"/>
                              </w:r>
                              <w:r>
                                <w:rPr>
                                  <w:rStyle w:val="Hyperlink.0"/>
                                  <w:rtl w:val="0"/>
                                  <w:lang w:val="it-IT"/>
                                </w:rPr>
                                <w:t>parrocchiacandide@diocesi.it</w:t>
                              </w:r>
                              <w:r>
                                <w:rPr/>
                                <w:fldChar w:fldCharType="end" w:fldLock="0"/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 xml:space="preserve">  donluigidelfavero@gmail.com</w:t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Hyperlink.1"/>
                                </w:rPr>
                                <w:fldChar w:fldCharType="begin" w:fldLock="0"/>
                              </w:r>
                              <w:r>
                                <w:rPr>
                                  <w:rStyle w:val="Hyperlink.1"/>
                                </w:rPr>
                                <w:instrText xml:space="preserve"> HYPERLINK "http://www.parrocchiecomelicosuperiore.it"</w:instrText>
                              </w:r>
                              <w:r>
                                <w:rPr>
                                  <w:rStyle w:val="Hyperlink.1"/>
                                </w:rPr>
                                <w:fldChar w:fldCharType="separate" w:fldLock="0"/>
                              </w:r>
                              <w:r>
                                <w:rPr>
                                  <w:rStyle w:val="Hyperlink.1"/>
                                  <w:rtl w:val="0"/>
                                  <w:lang w:val="it-IT"/>
                                </w:rPr>
                                <w:t>www.parrocchiecomelicosuperiore.it</w:t>
                              </w:r>
                              <w:r>
                                <w:rPr/>
                                <w:fldChar w:fldCharType="end" w:fldLock="0"/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0"/>
                                  <w:szCs w:val="20"/>
                                </w:rPr>
                              </w:pP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both"/>
                                <w:rPr>
                                  <w:rFonts w:ascii="Chicago" w:cs="Chicago" w:hAnsi="Chicago" w:eastAsia="Chicago"/>
                                  <w:sz w:val="34"/>
                                  <w:szCs w:val="34"/>
                                </w:rPr>
                              </w:pP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rFonts w:ascii="Chicago" w:cs="Chicago" w:hAnsi="Chicago" w:eastAsia="Chicago"/>
                                  <w:sz w:val="34"/>
                                  <w:szCs w:val="34"/>
                                </w:rPr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22.8pt;margin-top:5.4pt;width:378.0pt;height:12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-1,-1" coordsize="4800602,1539242">
                <w10:wrap type="none" side="bothSides" anchorx="text"/>
                <v:group id="_x0000_s1027" style="position:absolute;left:-1;top:-1;width:4800602;height:1539242;" coordorigin="-1,-1" coordsize="4800602,1539242">
                  <v:shape id="_x0000_s1028" style="position:absolute;left:0;top:0;width:4800601;height:1539241;" coordorigin="0,0" coordsize="21600,21600" path="M 21600,1350 C 21600,604 21406,0 21167,0 C 20928,0 20734,604 20734,1350 L 20734,2700 L 433,2700 C 194,2700 0,3304 0,4050 L 0,20250 C 0,20996 194,21600 433,21600 C 672,21600 866,20996 866,20250 L 866,18900 L 21167,18900 C 21406,18900 21600,18296 21600,17550 X E">
                    <v:fill angle="0fd" focus="100%" color="#FFFFFF" opacity="100.0%" color2="#999999" o:opacity2="100.0%" type="gradientUnscale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shadow on="t" color="#808080" opacity="0.5" offset="1.0pt,2.0pt"/>
                  </v:shape>
                  <v:shape id="_x0000_s1029" style="position:absolute;left:96203;top:-1;width:4704398;height:384811;" coordorigin="0,0" coordsize="21600,21600" path="M 0,21600 C 244,21600 442,19182 442,16200 C 442,14709 343,13500 221,13500 C 99,13500 0,14709 0,16200 X M 21158,10800 C 21402,10800 21600,8382 21600,5400 C 21600,2418 21402,0 21158,0 C 20914,0 20717,2418 20717,5400 C 20717,6891 20815,8100 20937,8100 C 21059,8100 21158,6891 21158,5400 X E">
                    <v:fill color="#000000" opacity="2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30" style="position:absolute;left:-1;top:0;width:4800602;height:1539241;" coordorigin="0,0" coordsize="21600,21600" path="M 0,4050 C 0,3304 194,2700 433,2700 L 20734,2700 L 20734,1350 C 20734,604 20928,0 21167,0 C 21406,0 21600,604 21600,1350 L 21600,17550 C 21600,18296 21406,18900 21167,18900 L 866,18900 L 866,20250 C 866,20996 672,21600 433,21600 C 194,21600 0,20996 0,20250 X M 20734,2700 L 21167,2700 C 21406,2700 21600,2096 21600,1350 M 21167,2700 L 21167,1350 C 21167,1723 21070,2025 20951,2025 C 20831,2025 20734,1723 20734,1350 M 433,5400 L 433,4050 C 433,3677 530,3375 649,3375 C 769,3375 866,3677 866,4050 C 866,4796 672,5400 433,5400 C 194,5400 0,4796 0,4050 M 866,4050 L 866,18900 E">
                    <v:fill on="f"/>
                    <v:stroke filltype="solid" color="#666666" opacity="100.0%" weight="1.0pt" dashstyle="solid" endcap="flat" joinstyle="round" linestyle="single" startarrow="none" startarrowwidth="medium" startarrowlength="medium" endarrow="none" endarrowwidth="medium" endarrowlength="medium"/>
                  </v:shape>
                </v:group>
                <v:shape id="_x0000_s1031" type="#_x0000_t202" style="position:absolute;left:244475;top:198755;width:4407853;height:114173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Pieve di Santa Maria Assunta in Candide</w:t>
                        </w:r>
                      </w:p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Parrocchia di San Rocco in Dosoledo</w:t>
                        </w:r>
                      </w:p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Parrocchia di San Luca in Padola</w:t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Numeri di telefono: Parroco 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>0435.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rtl w:val="0"/>
                            <w:lang w:val="it-IT"/>
                          </w:rPr>
                          <w:t>366316</w:t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 - 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sz w:val="24"/>
                            <w:szCs w:val="24"/>
                            <w:rtl w:val="0"/>
                            <w:lang w:val="it-IT"/>
                          </w:rPr>
                          <w:t>cell. 339 4662627</w:t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    e-mail </w:t>
                        </w:r>
                        <w:r>
                          <w:rPr>
                            <w:rStyle w:val="Hyperlink.0"/>
                          </w:rPr>
                          <w:fldChar w:fldCharType="begin" w:fldLock="0"/>
                        </w:r>
                        <w:r>
                          <w:rPr>
                            <w:rStyle w:val="Hyperlink.0"/>
                          </w:rPr>
                          <w:instrText xml:space="preserve"> HYPERLINK "mailto:parrocchiacandide@diocesi.it"</w:instrText>
                        </w:r>
                        <w:r>
                          <w:rPr>
                            <w:rStyle w:val="Hyperlink.0"/>
                          </w:rPr>
                          <w:fldChar w:fldCharType="separate" w:fldLock="0"/>
                        </w:r>
                        <w:r>
                          <w:rPr>
                            <w:rStyle w:val="Hyperlink.0"/>
                            <w:rtl w:val="0"/>
                            <w:lang w:val="it-IT"/>
                          </w:rPr>
                          <w:t>parrocchiacandide@diocesi.it</w:t>
                        </w:r>
                        <w:r>
                          <w:rPr/>
                          <w:fldChar w:fldCharType="end" w:fldLock="0"/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4"/>
                            <w:szCs w:val="24"/>
                            <w:rtl w:val="0"/>
                            <w:lang w:val="it-IT"/>
                          </w:rPr>
                          <w:t xml:space="preserve">  donluigidelfavero@gmail.com</w:t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0"/>
                            <w:szCs w:val="20"/>
                          </w:rPr>
                        </w:pPr>
                        <w:r>
                          <w:rPr>
                            <w:rStyle w:val="Hyperlink.1"/>
                          </w:rPr>
                          <w:fldChar w:fldCharType="begin" w:fldLock="0"/>
                        </w:r>
                        <w:r>
                          <w:rPr>
                            <w:rStyle w:val="Hyperlink.1"/>
                          </w:rPr>
                          <w:instrText xml:space="preserve"> HYPERLINK "http://www.parrocchiecomelicosuperiore.it"</w:instrText>
                        </w:r>
                        <w:r>
                          <w:rPr>
                            <w:rStyle w:val="Hyperlink.1"/>
                          </w:rPr>
                          <w:fldChar w:fldCharType="separate" w:fldLock="0"/>
                        </w:r>
                        <w:r>
                          <w:rPr>
                            <w:rStyle w:val="Hyperlink.1"/>
                            <w:rtl w:val="0"/>
                            <w:lang w:val="it-IT"/>
                          </w:rPr>
                          <w:t>www.parrocchiecomelicosuperiore.it</w:t>
                        </w:r>
                        <w:r>
                          <w:rPr/>
                          <w:fldChar w:fldCharType="end" w:fldLock="0"/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Normal.0"/>
                          <w:spacing w:after="0" w:line="240" w:lineRule="auto"/>
                          <w:jc w:val="both"/>
                          <w:rPr>
                            <w:rFonts w:ascii="Chicago" w:cs="Chicago" w:hAnsi="Chicago" w:eastAsia="Chicago"/>
                            <w:sz w:val="34"/>
                            <w:szCs w:val="34"/>
                          </w:rPr>
                        </w:pPr>
                      </w:p>
                      <w:p>
                        <w:pPr>
                          <w:pStyle w:val="Normal.0"/>
                          <w:spacing w:after="0" w:line="240" w:lineRule="auto"/>
                          <w:jc w:val="both"/>
                        </w:pPr>
                        <w:r>
                          <w:rPr>
                            <w:rFonts w:ascii="Chicago" w:cs="Chicago" w:hAnsi="Chicago" w:eastAsia="Chicago"/>
                            <w:sz w:val="34"/>
                            <w:szCs w:val="34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right"/>
        <w:rPr>
          <w:rFonts w:ascii="Gill Sans" w:cs="Gill Sans" w:hAnsi="Gill Sans" w:eastAsia="Gill Sans"/>
          <w:sz w:val="28"/>
          <w:szCs w:val="28"/>
        </w:rPr>
      </w:pPr>
      <w:r>
        <w:rPr>
          <w:rFonts w:ascii="Gill Sans" w:hAnsi="Gill Sans"/>
          <w:sz w:val="28"/>
          <w:szCs w:val="28"/>
          <w:rtl w:val="0"/>
          <w:lang w:val="it-IT"/>
        </w:rPr>
        <w:t>da 20 a 27 settembre 2026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</w:p>
    <w:p>
      <w:pPr>
        <w:pStyle w:val="Normal.0"/>
        <w:spacing w:after="0"/>
        <w:jc w:val="center"/>
        <w:rPr>
          <w:rFonts w:ascii="Gill Sans" w:cs="Gill Sans" w:hAnsi="Gill Sans" w:eastAsia="Gill Sans"/>
          <w:b w:val="1"/>
          <w:bCs w:val="1"/>
          <w:sz w:val="32"/>
          <w:szCs w:val="32"/>
        </w:rPr>
      </w:pPr>
    </w:p>
    <w:p>
      <w:pPr>
        <w:pStyle w:val="Normal.0"/>
        <w:spacing w:after="0"/>
        <w:rPr>
          <w:rFonts w:ascii="Algerian" w:cs="Algerian" w:hAnsi="Algerian" w:eastAsia="Algerian"/>
          <w:sz w:val="28"/>
          <w:szCs w:val="28"/>
        </w:rPr>
      </w:pPr>
      <w:r>
        <w:rPr>
          <w:rFonts w:ascii="Gill Sans" w:hAnsi="Gill Sans"/>
          <w:b w:val="1"/>
          <w:bCs w:val="1"/>
          <w:sz w:val="32"/>
          <w:szCs w:val="32"/>
          <w:rtl w:val="0"/>
          <w:lang w:val="it-IT"/>
        </w:rPr>
        <w:t>MAGNIFICA UMANITA</w:t>
      </w:r>
      <w:r>
        <w:rPr>
          <w:rFonts w:ascii="Gill Sans" w:hAnsi="Gill Sans" w:hint="default"/>
          <w:b w:val="1"/>
          <w:bCs w:val="1"/>
          <w:sz w:val="32"/>
          <w:szCs w:val="32"/>
          <w:rtl w:val="0"/>
          <w:lang w:val="it-IT"/>
        </w:rPr>
        <w:t>’</w:t>
      </w:r>
    </w:p>
    <w:p>
      <w:pPr>
        <w:pStyle w:val="Normal.0"/>
        <w:spacing w:after="0" w:line="240" w:lineRule="auto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it-IT"/>
        </w:rPr>
        <w:t xml:space="preserve">Papa Leone ci ha abituato a questa espressione: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“</w:t>
      </w:r>
      <w:r>
        <w:rPr>
          <w:rFonts w:ascii="Helvetica" w:hAnsi="Helvetica"/>
          <w:sz w:val="24"/>
          <w:szCs w:val="24"/>
          <w:rtl w:val="0"/>
          <w:lang w:val="it-IT"/>
        </w:rPr>
        <w:t>Magnifica umanit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à”</w:t>
      </w:r>
      <w:r>
        <w:rPr>
          <w:rFonts w:ascii="Helvetica" w:hAnsi="Helvetica"/>
          <w:sz w:val="24"/>
          <w:szCs w:val="24"/>
          <w:rtl w:val="0"/>
          <w:lang w:val="it-IT"/>
        </w:rPr>
        <w:t>, lui che della difesa, della cura e della promozione della dignit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à 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umana sta facendo uno dei cardini della sua azione. </w:t>
      </w:r>
    </w:p>
    <w:p>
      <w:pPr>
        <w:pStyle w:val="Normal.0"/>
        <w:spacing w:after="0" w:line="240" w:lineRule="auto"/>
        <w:jc w:val="both"/>
        <w:rPr>
          <w:rFonts w:ascii="Cambria Bold" w:cs="Cambria Bold" w:hAnsi="Cambria Bold" w:eastAsia="Cambria Bold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it-IT"/>
        </w:rPr>
        <w:t>Noi cosa possiamo fare? Metteremo in calendario delle conferenze? Servono a poco! Occorrono piuttosto azioni e anche segni</w:t>
      </w:r>
      <w:r>
        <w:rPr>
          <w:rFonts w:ascii="Cambria Bold" w:hAnsi="Cambria Bold"/>
          <w:sz w:val="24"/>
          <w:szCs w:val="24"/>
          <w:rtl w:val="0"/>
          <w:lang w:val="it-IT"/>
        </w:rPr>
        <w:t>.</w:t>
      </w:r>
    </w:p>
    <w:p>
      <w:pPr>
        <w:pStyle w:val="Normal.0"/>
        <w:spacing w:after="0" w:line="240" w:lineRule="auto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it-IT"/>
        </w:rPr>
        <w:t xml:space="preserve">Tra le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it-IT"/>
        </w:rPr>
        <w:t xml:space="preserve">azioni 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giova ricordare gli interventi del nostro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“</w:t>
      </w:r>
      <w:r>
        <w:rPr>
          <w:rFonts w:ascii="Helvetica" w:hAnsi="Helvetica"/>
          <w:sz w:val="24"/>
          <w:szCs w:val="24"/>
          <w:rtl w:val="0"/>
          <w:lang w:val="it-IT"/>
        </w:rPr>
        <w:t>SOCCORSO ALPINO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” 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e della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“</w:t>
      </w:r>
      <w:r>
        <w:rPr>
          <w:rFonts w:ascii="Helvetica" w:hAnsi="Helvetica"/>
          <w:sz w:val="24"/>
          <w:szCs w:val="24"/>
          <w:rtl w:val="0"/>
          <w:lang w:val="it-IT"/>
        </w:rPr>
        <w:t>PROTEZIONE CIVILE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” 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e di SEAS, con dei volontari pronti ad accorrere dove ci sia bisogno. Le chiamate nel periodo estivo sono state tante, di giorno e di notte. Anche per casi drammatici, come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è </w:t>
      </w:r>
      <w:r>
        <w:rPr>
          <w:rFonts w:ascii="Helvetica" w:hAnsi="Helvetica"/>
          <w:sz w:val="24"/>
          <w:szCs w:val="24"/>
          <w:rtl w:val="0"/>
          <w:lang w:val="it-IT"/>
        </w:rPr>
        <w:t>accaduto con l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’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escursionista tedesco caduto dalla Ferrata Zandonella, perdendo la vita, pochi giorni fa. </w:t>
      </w:r>
    </w:p>
    <w:p>
      <w:pPr>
        <w:pStyle w:val="Normal.0"/>
        <w:spacing w:after="0" w:line="240" w:lineRule="auto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it-IT"/>
        </w:rPr>
        <w:t xml:space="preserve">Tra i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it-IT"/>
        </w:rPr>
        <w:t>segni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 pensiamo a quanto attiene al FINE VITA e pure al dopo. Proprio qui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è 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da cogliere un segnale strano. Si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è </w:t>
      </w:r>
      <w:r>
        <w:rPr>
          <w:rFonts w:ascii="Helvetica" w:hAnsi="Helvetica"/>
          <w:sz w:val="24"/>
          <w:szCs w:val="24"/>
          <w:rtl w:val="0"/>
          <w:lang w:val="it-IT"/>
        </w:rPr>
        <w:t>parlato in queste settimane del provvedimento di Legge per cui si potranno seppellire gli animali da compagnia (cani e gatti) insieme ai loro padroni, nella stessa tomba. La sensibilit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à 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cristiana, che ama e rispetta gli animali, non riesce a condividere un tale passo. Il Cimitero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– </w:t>
      </w:r>
      <w:r>
        <w:rPr>
          <w:rFonts w:ascii="Helvetica" w:hAnsi="Helvetica"/>
          <w:sz w:val="24"/>
          <w:szCs w:val="24"/>
          <w:u w:val="single"/>
          <w:rtl w:val="0"/>
          <w:lang w:val="it-IT"/>
        </w:rPr>
        <w:t>luogo benedetto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, chiamato anche camposanto - 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è </w:t>
      </w:r>
      <w:r>
        <w:rPr>
          <w:rFonts w:ascii="Helvetica" w:hAnsi="Helvetica"/>
          <w:sz w:val="24"/>
          <w:szCs w:val="24"/>
          <w:rtl w:val="0"/>
          <w:lang w:val="it-IT"/>
        </w:rPr>
        <w:t>destinato esclusivamente alle persone umane. E sappiamo anche che la sensibilit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à </w:t>
      </w:r>
      <w:r>
        <w:rPr>
          <w:rFonts w:ascii="Helvetica" w:hAnsi="Helvetica"/>
          <w:sz w:val="24"/>
          <w:szCs w:val="24"/>
          <w:rtl w:val="0"/>
          <w:lang w:val="it-IT"/>
        </w:rPr>
        <w:t>cristiana non condivide n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é </w:t>
      </w:r>
      <w:r>
        <w:rPr>
          <w:rFonts w:ascii="Helvetica" w:hAnsi="Helvetica"/>
          <w:sz w:val="24"/>
          <w:szCs w:val="24"/>
          <w:rtl w:val="0"/>
          <w:lang w:val="it-IT"/>
        </w:rPr>
        <w:t>la dispersione delle Ceneri n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é 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la conservazione in casa: dopo la morte, quanto rimane di noi attende la risurrezione finale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it-IT"/>
        </w:rPr>
        <w:t>insieme agli altri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 in quel luogo santo che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è </w:t>
      </w:r>
      <w:r>
        <w:rPr>
          <w:rFonts w:ascii="Helvetica" w:hAnsi="Helvetica"/>
          <w:sz w:val="24"/>
          <w:szCs w:val="24"/>
          <w:rtl w:val="0"/>
          <w:lang w:val="it-IT"/>
        </w:rPr>
        <w:t>il Cimitero (</w:t>
      </w:r>
      <w:r>
        <w:rPr>
          <w:rFonts w:ascii="Helvetica" w:hAnsi="Helvetica"/>
          <w:i w:val="1"/>
          <w:iCs w:val="1"/>
          <w:sz w:val="20"/>
          <w:szCs w:val="20"/>
          <w:rtl w:val="0"/>
          <w:lang w:val="it-IT"/>
        </w:rPr>
        <w:t xml:space="preserve">che significa </w:t>
      </w:r>
      <w:r>
        <w:rPr>
          <w:rFonts w:ascii="Helvetica" w:hAnsi="Helvetica" w:hint="default"/>
          <w:i w:val="1"/>
          <w:iCs w:val="1"/>
          <w:sz w:val="20"/>
          <w:szCs w:val="20"/>
          <w:rtl w:val="0"/>
          <w:lang w:val="it-IT"/>
        </w:rPr>
        <w:t>“</w:t>
      </w:r>
      <w:r>
        <w:rPr>
          <w:rFonts w:ascii="Helvetica" w:hAnsi="Helvetica"/>
          <w:i w:val="1"/>
          <w:iCs w:val="1"/>
          <w:sz w:val="20"/>
          <w:szCs w:val="20"/>
          <w:rtl w:val="0"/>
          <w:lang w:val="it-IT"/>
        </w:rPr>
        <w:t>dormitorio</w:t>
      </w:r>
      <w:r>
        <w:rPr>
          <w:rFonts w:ascii="Helvetica" w:hAnsi="Helvetica" w:hint="default"/>
          <w:i w:val="1"/>
          <w:iCs w:val="1"/>
          <w:sz w:val="20"/>
          <w:szCs w:val="20"/>
          <w:rtl w:val="0"/>
          <w:lang w:val="it-IT"/>
        </w:rPr>
        <w:t>”</w:t>
      </w:r>
      <w:r>
        <w:rPr>
          <w:rFonts w:ascii="Helvetica" w:hAnsi="Helvetica"/>
          <w:i w:val="1"/>
          <w:iCs w:val="1"/>
          <w:sz w:val="20"/>
          <w:szCs w:val="20"/>
          <w:rtl w:val="0"/>
          <w:lang w:val="it-IT"/>
        </w:rPr>
        <w:t>).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after="0" w:line="240" w:lineRule="auto"/>
        <w:jc w:val="both"/>
      </w:pPr>
      <w:r>
        <w:rPr>
          <w:rFonts w:ascii="Helvetica" w:hAnsi="Helvetica"/>
          <w:sz w:val="24"/>
          <w:szCs w:val="24"/>
          <w:rtl w:val="0"/>
          <w:lang w:val="it-IT"/>
        </w:rPr>
        <w:t xml:space="preserve">Uno ha detto: 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“</w:t>
      </w:r>
      <w:r>
        <w:rPr>
          <w:rFonts w:ascii="Helvetica" w:hAnsi="Helvetica"/>
          <w:sz w:val="24"/>
          <w:szCs w:val="24"/>
          <w:rtl w:val="0"/>
          <w:lang w:val="it-IT"/>
        </w:rPr>
        <w:t>Si trattano le bestie come uomini e si uccidono gli uomini come fossero bestie!</w:t>
      </w:r>
      <w:r>
        <w:rPr>
          <w:rFonts w:ascii="Helvetica" w:hAnsi="Helvetica" w:hint="default"/>
          <w:sz w:val="24"/>
          <w:szCs w:val="24"/>
          <w:rtl w:val="0"/>
          <w:lang w:val="it-IT"/>
        </w:rPr>
        <w:t xml:space="preserve">” </w:t>
      </w:r>
      <w:r>
        <w:rPr>
          <w:rFonts w:ascii="Helvetica" w:hAnsi="Helvetica"/>
          <w:sz w:val="24"/>
          <w:szCs w:val="24"/>
          <w:rtl w:val="0"/>
          <w:lang w:val="it-IT"/>
        </w:rPr>
        <w:t>Stiamo dunque attenti ai segni che, senza tante parole, cambiano la mentalit</w:t>
      </w:r>
      <w:r>
        <w:rPr>
          <w:rFonts w:ascii="Helvetica" w:hAnsi="Helvetica" w:hint="default"/>
          <w:sz w:val="24"/>
          <w:szCs w:val="24"/>
          <w:rtl w:val="0"/>
          <w:lang w:val="it-IT"/>
        </w:rPr>
        <w:t>à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.           </w:t>
      </w:r>
    </w:p>
    <w:sectPr>
      <w:headerReference w:type="default" r:id="rId4"/>
      <w:footerReference w:type="default" r:id="rId5"/>
      <w:pgSz w:w="16840" w:h="11900" w:orient="landscape"/>
      <w:pgMar w:top="284" w:right="539" w:bottom="142" w:left="680" w:header="709" w:footer="709"/>
      <w:cols w:space="1812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lbertus Medium">
    <w:charset w:val="00"/>
    <w:family w:val="roman"/>
    <w:pitch w:val="default"/>
  </w:font>
  <w:font w:name="Apple Chancery">
    <w:charset w:val="00"/>
    <w:family w:val="roman"/>
    <w:pitch w:val="default"/>
  </w:font>
  <w:font w:name="Arial Narrow">
    <w:charset w:val="00"/>
    <w:family w:val="roman"/>
    <w:pitch w:val="default"/>
  </w:font>
  <w:font w:name="Franklin Gothic Medium">
    <w:charset w:val="00"/>
    <w:family w:val="roman"/>
    <w:pitch w:val="default"/>
  </w:font>
  <w:font w:name="Segoe UI Semibold">
    <w:charset w:val="00"/>
    <w:family w:val="roman"/>
    <w:pitch w:val="default"/>
  </w:font>
  <w:font w:name="Nyala">
    <w:charset w:val="00"/>
    <w:family w:val="roman"/>
    <w:pitch w:val="default"/>
  </w:font>
  <w:font w:name="Gill Sans SemiBold">
    <w:charset w:val="00"/>
    <w:family w:val="roman"/>
    <w:pitch w:val="default"/>
  </w:font>
  <w:font w:name="Algerian">
    <w:charset w:val="00"/>
    <w:family w:val="roman"/>
    <w:pitch w:val="default"/>
  </w:font>
  <w:font w:name="Gill Sans">
    <w:charset w:val="00"/>
    <w:family w:val="roman"/>
    <w:pitch w:val="default"/>
  </w:font>
  <w:font w:name="Helvetica">
    <w:charset w:val="00"/>
    <w:family w:val="roman"/>
    <w:pitch w:val="default"/>
  </w:font>
  <w:font w:name="Chicago">
    <w:charset w:val="00"/>
    <w:family w:val="roman"/>
    <w:pitch w:val="default"/>
  </w:font>
  <w:font w:name="Cambri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UCIANO dE lORENZO pOZ ANN.">
    <w:name w:val="UCIANO dE lORENZO pOZ ANN."/>
    <w:next w:val="UCIANO dE lORENZO pOZ ANN.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663300"/>
      <w:u w:val="single" w:color="663300"/>
      <w14:textFill>
        <w14:solidFill>
          <w14:srgbClr w14:val="663300"/>
        </w14:solidFill>
      </w14:textFill>
    </w:rPr>
  </w:style>
  <w:style w:type="character" w:styleId="Hyperlink.0">
    <w:name w:val="Hyperlink.0"/>
    <w:basedOn w:val="Link"/>
    <w:next w:val="Hyperlink.0"/>
    <w:rPr>
      <w:i w:val="1"/>
      <w:iCs w:val="1"/>
      <w:sz w:val="24"/>
      <w:szCs w:val="24"/>
    </w:rPr>
  </w:style>
  <w:style w:type="character" w:styleId="Hyperlink.1">
    <w:name w:val="Hyperlink.1"/>
    <w:basedOn w:val="Link"/>
    <w:next w:val="Hyperlink.1"/>
    <w:rPr>
      <w:i w:val="1"/>
      <w:iCs w:val="1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