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7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482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189"/>
              </w:tabs>
              <w:spacing w:after="0" w:line="240" w:lineRule="auto"/>
            </w:pP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Fonts w:ascii="Albertus Medium" w:cs="Albertus Medium" w:hAnsi="Albertus Medium" w:eastAsia="Albertus Medium"/>
                <w:i w:val="1"/>
                <w:iCs w:val="1"/>
                <w:shd w:val="nil" w:color="auto" w:fill="auto"/>
                <w:rtl w:val="0"/>
                <w:lang w:val="it-IT"/>
              </w:rPr>
              <w:t xml:space="preserve">                    </w:t>
            </w: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PROGRAMMA  SETTIMANALE</w:t>
            </w:r>
          </w:p>
        </w:tc>
      </w:tr>
      <w:tr>
        <w:tblPrEx>
          <w:shd w:val="clear" w:color="auto" w:fill="ced7e7"/>
        </w:tblPrEx>
        <w:trPr>
          <w:trHeight w:val="305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Apple Chancery" w:cs="Apple Chancery" w:hAnsi="Apple Chancery" w:eastAsia="Apple Chancery"/>
                <w:shd w:val="nil" w:color="auto" w:fill="auto"/>
              </w:rPr>
            </w:pPr>
            <w:r>
              <w:rPr>
                <w:rFonts w:ascii="Apple Chancery" w:hAnsi="Apple Chancery"/>
                <w:shd w:val="nil" w:color="auto" w:fill="auto"/>
                <w:rtl w:val="0"/>
                <w:lang w:val="it-IT"/>
              </w:rPr>
              <w:t>Sabato 4 ottobre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S. FRANCESCO 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ASSISI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Patrono 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Italia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*don Rodolfo Dell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Osta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Defunti De Martin Bianco      -      Albano e Lidia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Gilberto De Martin o. da amici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Jessica Tosi o. Paolo e Jason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Tedesco Francesco e Cunsolo Raffelina - Pocchiesa M. Aldo e Dell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Osta Valentina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it-IT"/>
              </w:rPr>
              <w:t>ore  18.00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*Pierina De Lorenzo Tobolo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D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Ambros Antonio fu Aldo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Aldo Alfar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e Stadoan Donato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Mattea Andrea e Doriguzzi Bozzo Nella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6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5 ottobre</w:t>
            </w:r>
          </w:p>
          <w:p>
            <w:pPr>
              <w:pStyle w:val="Normal.0"/>
              <w:spacing w:before="40" w:after="0" w:line="240" w:lineRule="auto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a Candide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FESTA DEL ROSARIO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Giornata Mondiale dei Migranti</w:t>
            </w:r>
            <w:r>
              <w:rPr>
                <w:rFonts w:ascii="Cambria Bold" w:cs="Cambria Bold" w:hAnsi="Cambria Bold" w:eastAsia="Cambria Bold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Zandonella Rosanna      -      Frena Maddalena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hd w:val="nil" w:color="auto" w:fill="auto"/>
                <w:rtl w:val="0"/>
              </w:rPr>
            </w:pPr>
            <w:r>
              <w:rPr>
                <w:rFonts w:ascii="Helvetica" w:hAnsi="Helvetica"/>
                <w:shd w:val="nil" w:color="auto" w:fill="auto"/>
                <w:rtl w:val="0"/>
                <w:lang w:val="it-IT"/>
              </w:rPr>
              <w:t>S. MESSA SOLENNE in on. della B.V. del ROSARIO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*di ringraziamento per 15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di Matrimonio di Giuseppe e Eleonora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Settembrino Savina ann.   -     Emidio e Petronilla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Caterina, Vanni e Daria Perosa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i w:val="1"/>
                <w:iCs w:val="1"/>
                <w:shd w:val="nil" w:color="auto" w:fill="auto"/>
                <w:rtl w:val="0"/>
              </w:rPr>
            </w:pPr>
            <w:r>
              <w:rPr>
                <w:rFonts w:ascii="Helvetica" w:hAnsi="Helvetica"/>
                <w:i w:val="1"/>
                <w:iCs w:val="1"/>
                <w:shd w:val="nil" w:color="auto" w:fill="auto"/>
                <w:rtl w:val="0"/>
                <w:lang w:val="it-IT"/>
              </w:rPr>
              <w:t>Al termine, sul sagrato della chiesa, raccolti intorno alla Madonna del Rosario</w:t>
            </w:r>
            <w:r>
              <w:rPr>
                <w:rFonts w:ascii="Helvetica" w:hAnsi="Helvetica" w:hint="default"/>
                <w:i w:val="1"/>
                <w:iCs w:val="1"/>
                <w:shd w:val="nil" w:color="auto" w:fill="auto"/>
                <w:rtl w:val="0"/>
                <w:lang w:val="it-IT"/>
              </w:rPr>
              <w:t>”</w:t>
            </w:r>
            <w:r>
              <w:rPr>
                <w:rFonts w:ascii="Helvetica" w:hAnsi="Helvetica"/>
                <w:i w:val="1"/>
                <w:iCs w:val="1"/>
                <w:shd w:val="nil" w:color="auto" w:fill="auto"/>
                <w:rtl w:val="0"/>
                <w:lang w:val="it-IT"/>
              </w:rPr>
              <w:t>,  invocheremo la sua benedizione sul paese e sul mondo.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" w:hAnsi="Helvetica"/>
                <w:b w:val="1"/>
                <w:bCs w:val="1"/>
                <w:i w:val="0"/>
                <w:iCs w:val="0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rFonts w:ascii="Helvetica" w:hAnsi="Helvetica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</w:t>
            </w:r>
            <w:r>
              <w:rPr>
                <w:rFonts w:ascii="Helvetica" w:hAnsi="Helvetica"/>
                <w:b w:val="1"/>
                <w:bCs w:val="1"/>
                <w:i w:val="0"/>
                <w:i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Helvetica" w:hAnsi="Helvetica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ROSARIO COMUNITARIO PER LA PACE </w:t>
            </w:r>
            <w:r>
              <w:rPr>
                <w:rFonts w:ascii="Helvetica" w:hAnsi="Helvetic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(come richiesto da papa Leone ad ogni comunit</w:t>
            </w:r>
            <w:r>
              <w:rPr>
                <w:rFonts w:ascii="Helvetica" w:hAnsi="Helvetica" w:hint="default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Helvetica" w:hAnsi="Helvetic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)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Girolamo De Martin e Elisabetta Martini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Sandra Festini e Rodolfo Martini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Bruno Modolo o. moglie   -       Menia Luciano ann</w:t>
            </w:r>
          </w:p>
        </w:tc>
      </w:tr>
      <w:tr>
        <w:tblPrEx>
          <w:shd w:val="clear" w:color="auto" w:fill="ced7e7"/>
        </w:tblPrEx>
        <w:trPr>
          <w:trHeight w:val="82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Luned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6 ottobre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CASAMAZZAGNO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Italo Gasperina o. familiari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Gasperina Naina Valentino, Rosa e Fulvio</w:t>
            </w:r>
          </w:p>
        </w:tc>
      </w:tr>
      <w:tr>
        <w:tblPrEx>
          <w:shd w:val="clear" w:color="auto" w:fill="ced7e7"/>
        </w:tblPrEx>
        <w:trPr>
          <w:trHeight w:val="1078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Marted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7 ottobre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B.V. del Rosario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PADOLA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18.00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Vittorio, Adelina e Pierina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Simonetti Ezio e Elena</w:t>
            </w:r>
          </w:p>
          <w:p>
            <w:pPr>
              <w:pStyle w:val="Normal.0"/>
              <w:pBdr>
                <w:top w:val="nil"/>
                <w:left w:val="nil"/>
                <w:bottom w:val="single" w:color="000000" w:sz="6" w:space="0" w:shadow="0" w:frame="0"/>
                <w:right w:val="nil"/>
              </w:pBdr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Sacco Comis Marco   -        Tutti i defunti di Pia</w:t>
            </w:r>
          </w:p>
        </w:tc>
      </w:tr>
      <w:tr>
        <w:tblPrEx>
          <w:shd w:val="clear" w:color="auto" w:fill="ced7e7"/>
        </w:tblPrEx>
        <w:trPr>
          <w:trHeight w:val="68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Mercoled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8 ottobre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Sacco Sonador Gaetano e Sacco Comis Pierina</w:t>
            </w:r>
          </w:p>
        </w:tc>
      </w:tr>
      <w:tr>
        <w:tblPrEx>
          <w:shd w:val="clear" w:color="auto" w:fill="ced7e7"/>
        </w:tblPrEx>
        <w:trPr>
          <w:trHeight w:val="2418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Gioved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9 ottobre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Carbogno Onorina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De Martin Gilda ann. </w:t>
            </w:r>
            <w:r>
              <w:rPr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hd w:val="nil" w:color="auto" w:fill="auto"/>
                <w:rtl w:val="0"/>
                <w:lang w:val="it-IT"/>
              </w:rPr>
              <w:t xml:space="preserve">Osta Albino </w:t>
            </w:r>
            <w:r>
              <w:rPr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hd w:val="nil" w:color="auto" w:fill="auto"/>
                <w:rtl w:val="0"/>
                <w:lang w:val="it-IT"/>
              </w:rPr>
              <w:t xml:space="preserve">Ribul Moro Valentino e Gio.Batta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 Sandra De Martin Topranin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Familiari di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Osta Lino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Dario D</w:t>
            </w:r>
            <w:r>
              <w:rPr>
                <w:rFonts w:ascii="Calibri" w:hAnsi="Calibri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Orsola</w:t>
            </w:r>
            <w:r>
              <w:rPr>
                <w:rFonts w:ascii="Arial Narrow" w:hAnsi="Arial Narrow"/>
                <w:i w:val="1"/>
                <w:iCs w:val="1"/>
                <w:shd w:val="nil" w:color="auto" w:fill="auto"/>
                <w:rtl w:val="0"/>
                <w:lang w:val="it-IT"/>
              </w:rPr>
              <w:t xml:space="preserve">  </w:t>
            </w:r>
            <w:r>
              <w:rPr>
                <w:rFonts w:ascii="Calibri" w:hAnsi="Calibri"/>
                <w:i w:val="1"/>
                <w:iCs w:val="1"/>
                <w:shd w:val="nil" w:color="auto" w:fill="auto"/>
                <w:rtl w:val="0"/>
                <w:lang w:val="it-IT"/>
              </w:rPr>
              <w:t xml:space="preserve">-       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Annamaria De Martin o. Luciana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0"/>
                <w:iCs w:val="0"/>
                <w:shd w:val="nil" w:color="auto" w:fill="auto"/>
                <w:rtl w:val="0"/>
                <w:lang w:val="it-IT"/>
              </w:rPr>
              <w:t>De Martin Pinter Giuseppe</w:t>
            </w:r>
          </w:p>
        </w:tc>
      </w:tr>
      <w:tr>
        <w:tblPrEx>
          <w:shd w:val="clear" w:color="auto" w:fill="ced7e7"/>
        </w:tblPrEx>
        <w:trPr>
          <w:trHeight w:val="8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Venerdi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10 ottobre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18.00 (chiesa di S. Antonio)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De Monte Renata nel 7</w:t>
            </w:r>
            <w:r>
              <w:rPr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Agostino Zambelli, Marianna e Riccardo</w:t>
            </w:r>
          </w:p>
        </w:tc>
      </w:tr>
      <w:tr>
        <w:tblPrEx>
          <w:shd w:val="clear" w:color="auto" w:fill="ced7e7"/>
        </w:tblPrEx>
        <w:trPr>
          <w:trHeight w:val="322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SABATO 11 ottobre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S. Giovanni XXIII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Ivan Pocchiesa    -     Dino De Martin Topranin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Celso, Giovanna e figli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De Martin T. Ruggero o. Florindo e Luciana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Modolo Bruno o. moglie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ore 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Annunzio e Resi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Festini Giglio o. Fernanda e figlie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Mara Gasperina Geroni o. zia Nori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Zambelli Bortoluzzo Olimpia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Topran Igino, Prisca e Silvana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Festini Sughi Silvano</w:t>
            </w:r>
          </w:p>
        </w:tc>
      </w:tr>
      <w:tr>
        <w:tblPrEx>
          <w:shd w:val="clear" w:color="auto" w:fill="ced7e7"/>
        </w:tblPrEx>
        <w:trPr>
          <w:trHeight w:val="456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12 ottobre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GIUBILEO PARROCCHIALE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 DOSOLEDO</w:t>
            </w:r>
          </w:p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Nel piazzale del Cimitero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: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inizio della Celebrazione del Giubileo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Processione alla chiesa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passaggio della Porta      S. Messa</w:t>
            </w:r>
          </w:p>
          <w:p>
            <w:pPr>
              <w:pStyle w:val="UCIANO dE lORENZO pOZ ANN."/>
              <w:bidi w:val="0"/>
              <w:ind w:left="0" w:right="0" w:firstLine="0"/>
              <w:jc w:val="both"/>
              <w:rPr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(in caso di maltempo, si rimane davanti alla chiesa)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Emilio Zandonella e genitori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*Genitori e figli Comis D. R.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Stefano De Lorenzo Gardinal o. coscritti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Guadagnini Luigi e De Martin Maria o. figli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Onelia De Martin Polo o. Luciana</w:t>
            </w:r>
            <w:r>
              <w:rPr>
                <w:b w:val="0"/>
                <w:bCs w:val="0"/>
                <w:shd w:val="nil" w:color="auto" w:fill="auto"/>
              </w:rPr>
            </w:r>
          </w:p>
        </w:tc>
      </w:tr>
    </w:tbl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tbl>
      <w:tblPr>
        <w:tblW w:w="7357" w:type="dxa"/>
        <w:jc w:val="left"/>
        <w:tblInd w:w="30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57"/>
      </w:tblGrid>
      <w:tr>
        <w:tblPrEx>
          <w:shd w:val="clear" w:color="auto" w:fill="ced7e7"/>
        </w:tblPrEx>
        <w:trPr>
          <w:trHeight w:val="5061" w:hRule="atLeast"/>
        </w:trPr>
        <w:tc>
          <w:tcPr>
            <w:tcW w:type="dxa" w:w="7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Ufficio parrocchiale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LUNEDI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’ 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6 0ttobre a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Candide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dalle 9 alle 11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GIOVEDI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’ 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9 ottobre a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Padola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dalle 9 alle 11</w:t>
            </w:r>
          </w:p>
          <w:p>
            <w:pPr>
              <w:pStyle w:val="Normal.0"/>
              <w:spacing w:after="0" w:line="240" w:lineRule="auto"/>
              <w:jc w:val="center"/>
              <w:rPr>
                <w:rStyle w:val="Link"/>
                <w:outline w:val="0"/>
                <w:color w:val="663300"/>
                <w:sz w:val="24"/>
                <w:szCs w:val="24"/>
                <w:u w:val="single" w:color="663300"/>
                <w:shd w:val="nil" w:color="auto" w:fill="auto"/>
                <w:lang w:val="it-IT"/>
                <w14:textFill>
                  <w14:solidFill>
                    <w14:srgbClr w14:val="6633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confessioni</w:t>
            </w: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: i</w:t>
            </w:r>
            <w:r>
              <w:rPr>
                <w:rStyle w:val="Link"/>
                <w:outline w:val="0"/>
                <w:color w:val="000000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n preparazione al Giubileo parrocchiale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Sabato 11 ottobre, dalle ore 15.00 alle 16.30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 DOSOLEDO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……………………………………………………………………………………</w:t>
            </w:r>
            <w:r>
              <w:rPr>
                <w:rStyle w:val="Link"/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outline w:val="0"/>
                <w:color w:val="ff0000"/>
                <w:sz w:val="44"/>
                <w:szCs w:val="44"/>
                <w:u w:val="single"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663300"/>
                <w:sz w:val="44"/>
                <w:szCs w:val="44"/>
                <w:u w:val="none" w:color="663300"/>
                <w:shd w:val="nil" w:color="auto" w:fill="auto"/>
                <w:rtl w:val="0"/>
                <w:lang w:val="it-IT"/>
                <w14:textFill>
                  <w14:solidFill>
                    <w14:srgbClr w14:val="663300"/>
                  </w14:solidFill>
                </w14:textFill>
              </w:rPr>
              <w:t xml:space="preserve">                          </w:t>
            </w:r>
            <w:r>
              <w:rPr>
                <w:rStyle w:val="Link"/>
                <w:b w:val="1"/>
                <w:bCs w:val="1"/>
                <w:outline w:val="0"/>
                <w:color w:val="663300"/>
                <w:sz w:val="44"/>
                <w:szCs w:val="44"/>
                <w:u w:val="single" w:color="663300"/>
                <w:shd w:val="nil" w:color="auto" w:fill="auto"/>
                <w:rtl w:val="0"/>
                <w:lang w:val="it-IT"/>
                <w14:textFill>
                  <w14:solidFill>
                    <w14:srgbClr w14:val="663300"/>
                  </w14:solidFill>
                </w14:textFill>
              </w:rPr>
              <w:t>Catechismo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outline w:val="0"/>
                <w:color w:val="000000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rFonts w:ascii="Arial" w:hAnsi="Arial"/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Luned</w:t>
            </w:r>
            <w:r>
              <w:rPr>
                <w:rStyle w:val="Link"/>
                <w:rFonts w:ascii="Arial" w:hAnsi="Arial" w:hint="default"/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ì </w:t>
            </w:r>
            <w:r>
              <w:rPr>
                <w:rStyle w:val="Link"/>
                <w:rFonts w:ascii="Arial" w:hAnsi="Arial"/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6 ottobre</w:t>
            </w:r>
            <w:r>
              <w:rPr>
                <w:rStyle w:val="Link"/>
                <w:rFonts w:ascii="Arial" w:hAnsi="Arial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, tutti insieme, inizieremo il percorso catechistico del nuovo anno pastorale 2025-26, presso la </w:t>
            </w:r>
            <w:r>
              <w:rPr>
                <w:rStyle w:val="Link"/>
                <w:rFonts w:ascii="Arial" w:hAnsi="Arial"/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CASA DON BOSCO DI VALGRANDE</w:t>
            </w:r>
            <w:r>
              <w:rPr>
                <w:rStyle w:val="Link"/>
                <w:rFonts w:ascii="Arial" w:hAnsi="Arial"/>
                <w:b w:val="1"/>
                <w:bCs w:val="1"/>
                <w:outline w:val="0"/>
                <w:color w:val="000000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i w:val="1"/>
                <w:i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rFonts w:ascii="Arial" w:hAnsi="Arial"/>
                <w:b w:val="0"/>
                <w:bCs w:val="0"/>
                <w:i w:val="1"/>
                <w:i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In caso di brutto tempo  si andr</w:t>
            </w:r>
            <w:r>
              <w:rPr>
                <w:rStyle w:val="Link"/>
                <w:rFonts w:ascii="Arial" w:hAnsi="Arial" w:hint="default"/>
                <w:b w:val="0"/>
                <w:bCs w:val="0"/>
                <w:i w:val="1"/>
                <w:i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Style w:val="Link"/>
                <w:rFonts w:ascii="Arial" w:hAnsi="Arial"/>
                <w:b w:val="0"/>
                <w:bCs w:val="0"/>
                <w:i w:val="1"/>
                <w:i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nella Sala della Regola di Casamazzagno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Link"/>
                <w:rFonts w:ascii="Arial" w:hAnsi="Arial"/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ore 15.00</w:t>
            </w:r>
          </w:p>
        </w:tc>
      </w:tr>
    </w:tbl>
    <w:p>
      <w:pPr>
        <w:pStyle w:val="Normal.0"/>
        <w:widowControl w:val="0"/>
        <w:spacing w:after="0" w:line="240" w:lineRule="auto"/>
        <w:ind w:left="196" w:hanging="196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ff0000"/>
          <w:sz w:val="36"/>
          <w:szCs w:val="36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AVVICENDAMENTO DI PARROCI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questo periodo due parroci lasciano il Comelico, destinati ad altre comunit</w:t>
      </w:r>
      <w:r>
        <w:rPr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Don Clorindo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dopo 24 anni lascia San Pietro e Costalta e sar</w:t>
      </w:r>
      <w:r>
        <w:rPr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collaboratore parrocchiale a Cortina.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Don Fabio Fiori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dopo aver servito Danta e San Nicol</w:t>
      </w:r>
      <w:r>
        <w:rPr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è 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chiamato ora a Lamon e nella zona del Sovramonte: sar</w:t>
      </w:r>
      <w:r>
        <w:rPr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parroco di ben otto parrocchie!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Sono due preti ai quali siamo legati da tanti motivi di gratitudine.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don Clorindo molti hanno trovato il confessore, il consigliere e la guida spirituale al quale hanno potuto fare riferimento, ricevendo attenzione piena di amabilit</w:t>
      </w:r>
      <w:r>
        <w:rPr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ricca di fede.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opera di don Fabio </w:t>
      </w:r>
      <w:r>
        <w:rPr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stata molteplice; noi siamo legati a lui specialmente per il GREST che ha visto passare nei suoi indimenticabili campi estivi molti nostri ragazzi. Sarebbe bello, prima della sua partenza, trovare il modo per manifestargli questa riconoscenza.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Anche se da lontano, promettiamo loro la nostra preghiera: il momento della partenza per un prete </w:t>
      </w:r>
      <w:r>
        <w:rPr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sempre un momento di sofferenza, forse difficile da spiegare, ma vera. L</w:t>
      </w:r>
      <w:r>
        <w:rPr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aiuto del Signore, chiesto nella preghiera, diventa necessario.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line">
                  <wp:posOffset>38734</wp:posOffset>
                </wp:positionV>
                <wp:extent cx="4819650" cy="2228850"/>
                <wp:effectExtent l="0" t="0" r="0" b="0"/>
                <wp:wrapNone/>
                <wp:docPr id="1073741830" name="officeArt object" descr="AutoSha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2228850"/>
                          <a:chOff x="0" y="0"/>
                          <a:chExt cx="4819650" cy="2228850"/>
                        </a:xfrm>
                      </wpg:grpSpPr>
                      <wpg:grpSp>
                        <wpg:cNvPr id="1073741828" name="Raggruppa"/>
                        <wpg:cNvGrpSpPr/>
                        <wpg:grpSpPr>
                          <a:xfrm>
                            <a:off x="0" y="0"/>
                            <a:ext cx="4819651" cy="2228851"/>
                            <a:chOff x="0" y="0"/>
                            <a:chExt cx="4819650" cy="2228850"/>
                          </a:xfrm>
                        </wpg:grpSpPr>
                        <wps:wsp>
                          <wps:cNvPr id="1073741825" name="Forma"/>
                          <wps:cNvSpPr/>
                          <wps:spPr>
                            <a:xfrm>
                              <a:off x="0" y="0"/>
                              <a:ext cx="4819651" cy="2228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350"/>
                                  </a:moveTo>
                                  <a:cubicBezTo>
                                    <a:pt x="21600" y="604"/>
                                    <a:pt x="21320" y="0"/>
                                    <a:pt x="20976" y="0"/>
                                  </a:cubicBezTo>
                                  <a:cubicBezTo>
                                    <a:pt x="20631" y="0"/>
                                    <a:pt x="20351" y="604"/>
                                    <a:pt x="20351" y="1350"/>
                                  </a:cubicBezTo>
                                  <a:lnTo>
                                    <a:pt x="20351" y="2700"/>
                                  </a:lnTo>
                                  <a:lnTo>
                                    <a:pt x="624" y="2700"/>
                                  </a:lnTo>
                                  <a:cubicBezTo>
                                    <a:pt x="280" y="2700"/>
                                    <a:pt x="0" y="3304"/>
                                    <a:pt x="0" y="4050"/>
                                  </a:cubicBezTo>
                                  <a:lnTo>
                                    <a:pt x="0" y="20250"/>
                                  </a:lnTo>
                                  <a:cubicBezTo>
                                    <a:pt x="0" y="20996"/>
                                    <a:pt x="280" y="21600"/>
                                    <a:pt x="624" y="21600"/>
                                  </a:cubicBezTo>
                                  <a:cubicBezTo>
                                    <a:pt x="969" y="21600"/>
                                    <a:pt x="1249" y="20996"/>
                                    <a:pt x="1249" y="20250"/>
                                  </a:cubicBezTo>
                                  <a:lnTo>
                                    <a:pt x="1249" y="18900"/>
                                  </a:lnTo>
                                  <a:lnTo>
                                    <a:pt x="20976" y="18900"/>
                                  </a:lnTo>
                                  <a:cubicBezTo>
                                    <a:pt x="21320" y="18900"/>
                                    <a:pt x="21600" y="18296"/>
                                    <a:pt x="21600" y="1755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8398" dir="3806097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Forma"/>
                          <wps:cNvSpPr/>
                          <wps:spPr>
                            <a:xfrm>
                              <a:off x="139301" y="-1"/>
                              <a:ext cx="4680350" cy="5572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cubicBezTo>
                                    <a:pt x="355" y="21600"/>
                                    <a:pt x="643" y="19182"/>
                                    <a:pt x="643" y="16200"/>
                                  </a:cubicBezTo>
                                  <a:cubicBezTo>
                                    <a:pt x="643" y="14709"/>
                                    <a:pt x="499" y="13500"/>
                                    <a:pt x="321" y="13500"/>
                                  </a:cubicBezTo>
                                  <a:cubicBezTo>
                                    <a:pt x="144" y="13500"/>
                                    <a:pt x="0" y="14709"/>
                                    <a:pt x="0" y="16200"/>
                                  </a:cubicBezTo>
                                  <a:close/>
                                  <a:moveTo>
                                    <a:pt x="20957" y="10800"/>
                                  </a:moveTo>
                                  <a:cubicBezTo>
                                    <a:pt x="21312" y="10800"/>
                                    <a:pt x="21600" y="8382"/>
                                    <a:pt x="21600" y="5400"/>
                                  </a:cubicBezTo>
                                  <a:cubicBezTo>
                                    <a:pt x="21600" y="2418"/>
                                    <a:pt x="21312" y="0"/>
                                    <a:pt x="20957" y="0"/>
                                  </a:cubicBezTo>
                                  <a:cubicBezTo>
                                    <a:pt x="20602" y="0"/>
                                    <a:pt x="20314" y="2418"/>
                                    <a:pt x="20314" y="5400"/>
                                  </a:cubicBezTo>
                                  <a:cubicBezTo>
                                    <a:pt x="20314" y="6891"/>
                                    <a:pt x="20458" y="8100"/>
                                    <a:pt x="20636" y="8100"/>
                                  </a:cubicBezTo>
                                  <a:cubicBezTo>
                                    <a:pt x="20813" y="8100"/>
                                    <a:pt x="20957" y="6891"/>
                                    <a:pt x="20957" y="5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Forma"/>
                          <wps:cNvSpPr/>
                          <wps:spPr>
                            <a:xfrm>
                              <a:off x="0" y="0"/>
                              <a:ext cx="4819651" cy="2228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80" y="2700"/>
                                    <a:pt x="624" y="2700"/>
                                  </a:cubicBezTo>
                                  <a:lnTo>
                                    <a:pt x="20351" y="2700"/>
                                  </a:lnTo>
                                  <a:lnTo>
                                    <a:pt x="20351" y="1350"/>
                                  </a:lnTo>
                                  <a:cubicBezTo>
                                    <a:pt x="20351" y="604"/>
                                    <a:pt x="20631" y="0"/>
                                    <a:pt x="20976" y="0"/>
                                  </a:cubicBezTo>
                                  <a:cubicBezTo>
                                    <a:pt x="21320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20" y="18900"/>
                                    <a:pt x="20976" y="18900"/>
                                  </a:cubicBezTo>
                                  <a:lnTo>
                                    <a:pt x="1249" y="18900"/>
                                  </a:lnTo>
                                  <a:lnTo>
                                    <a:pt x="1249" y="20250"/>
                                  </a:lnTo>
                                  <a:cubicBezTo>
                                    <a:pt x="1249" y="20996"/>
                                    <a:pt x="969" y="21600"/>
                                    <a:pt x="624" y="21600"/>
                                  </a:cubicBezTo>
                                  <a:cubicBezTo>
                                    <a:pt x="280" y="21600"/>
                                    <a:pt x="0" y="20996"/>
                                    <a:pt x="0" y="20250"/>
                                  </a:cubicBezTo>
                                  <a:close/>
                                  <a:moveTo>
                                    <a:pt x="20351" y="2700"/>
                                  </a:moveTo>
                                  <a:lnTo>
                                    <a:pt x="20976" y="2700"/>
                                  </a:lnTo>
                                  <a:cubicBezTo>
                                    <a:pt x="21320" y="2700"/>
                                    <a:pt x="21600" y="2096"/>
                                    <a:pt x="21600" y="1350"/>
                                  </a:cubicBezTo>
                                  <a:moveTo>
                                    <a:pt x="20976" y="2700"/>
                                  </a:moveTo>
                                  <a:lnTo>
                                    <a:pt x="20976" y="1350"/>
                                  </a:lnTo>
                                  <a:cubicBezTo>
                                    <a:pt x="20976" y="1723"/>
                                    <a:pt x="20836" y="2025"/>
                                    <a:pt x="20664" y="2025"/>
                                  </a:cubicBezTo>
                                  <a:cubicBezTo>
                                    <a:pt x="20491" y="2025"/>
                                    <a:pt x="20351" y="1723"/>
                                    <a:pt x="20351" y="1350"/>
                                  </a:cubicBezTo>
                                  <a:moveTo>
                                    <a:pt x="624" y="5400"/>
                                  </a:moveTo>
                                  <a:lnTo>
                                    <a:pt x="624" y="4050"/>
                                  </a:lnTo>
                                  <a:cubicBezTo>
                                    <a:pt x="624" y="3677"/>
                                    <a:pt x="764" y="3375"/>
                                    <a:pt x="936" y="3375"/>
                                  </a:cubicBezTo>
                                  <a:cubicBezTo>
                                    <a:pt x="1109" y="3375"/>
                                    <a:pt x="1249" y="3677"/>
                                    <a:pt x="1249" y="4050"/>
                                  </a:cubicBezTo>
                                  <a:cubicBezTo>
                                    <a:pt x="1249" y="4796"/>
                                    <a:pt x="969" y="5400"/>
                                    <a:pt x="624" y="5400"/>
                                  </a:cubicBezTo>
                                  <a:cubicBezTo>
                                    <a:pt x="280" y="5400"/>
                                    <a:pt x="0" y="4796"/>
                                    <a:pt x="0" y="4050"/>
                                  </a:cubicBezTo>
                                  <a:moveTo>
                                    <a:pt x="1249" y="4050"/>
                                  </a:moveTo>
                                  <a:lnTo>
                                    <a:pt x="1249" y="1890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66666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29" name="Pieve di Santa Maria Assunta in Candide…"/>
                        <wps:cNvSpPr txBox="1"/>
                        <wps:spPr>
                          <a:xfrm>
                            <a:off x="330675" y="284955"/>
                            <a:ext cx="4297603" cy="165894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Pieve di Santa Maria Assunta in Candide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Rocco in Dosoledo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Luca in Padola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Numeri di telefono: Parroco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0435.366316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-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>cell. 339 4662627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   e-mail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"mailto:parrocchiacandide@diocesi.it"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it-IT"/>
                                </w:rPr>
                                <w:t>parrocchiacandide@diocesi.it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 xml:space="preserve">  donluigidelfavero@gmail.com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Hyperlink.1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1"/>
                                </w:rPr>
                                <w:instrText xml:space="preserve"> HYPERLINK "http://www.parrocchiecomelicosuperiore.it"</w:instrText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1"/>
                                  <w:rtl w:val="0"/>
                                  <w:lang w:val="it-IT"/>
                                </w:rPr>
                                <w:t>www.parrocchiecomelicosuperiore.it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0.5pt;margin-top:3.0pt;width:379.5pt;height:175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4819650,2228850">
                <w10:wrap type="none" side="bothSides" anchorx="text"/>
                <v:group id="_x0000_s1027" style="position:absolute;left:0;top:0;width:4819650;height:2228850;" coordorigin="0,0" coordsize="4819650,2228850">
                  <v:shape id="_x0000_s1028" style="position:absolute;left:0;top:0;width:4819650;height:2228850;" coordorigin="0,0" coordsize="21600,21600" path="M 21600,1350 C 21600,604 21320,0 20976,0 C 20631,0 20351,604 20351,1350 L 20351,2700 L 624,2700 C 280,2700 0,3304 0,4050 L 0,20250 C 0,20996 280,21600 624,21600 C 969,21600 1249,20996 1249,20250 L 1249,18900 L 20976,18900 C 21320,18900 21600,18296 21600,17550 X E">
                    <v:fill angle="0fd" focus="100%" color="#FFFFFF" opacity="100.0%" color2="#999999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808080" opacity="0.5" offset="1.0pt,2.0pt"/>
                  </v:shape>
                  <v:shape id="_x0000_s1029" style="position:absolute;left:139302;top:0;width:4680348;height:557213;" coordorigin="0,0" coordsize="21600,21600" path="M 0,21600 C 355,21600 643,19182 643,16200 C 643,14709 499,13500 321,13500 C 144,13500 0,14709 0,16200 X M 20957,10800 C 21312,10800 21600,8382 21600,5400 C 21600,2418 21312,0 20957,0 C 20602,0 20314,2418 20314,5400 C 20314,6891 20458,8100 20636,8100 C 20813,8100 20957,6891 20957,5400 X E">
                    <v:fill color="#000000" opacity="2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0" style="position:absolute;left:0;top:0;width:4819650;height:2228850;" coordorigin="0,0" coordsize="21600,21600" path="M 0,4050 C 0,3304 280,2700 624,2700 L 20351,2700 L 20351,1350 C 20351,604 20631,0 20976,0 C 21320,0 21600,604 21600,1350 L 21600,17550 C 21600,18296 21320,18900 20976,18900 L 1249,18900 L 1249,20250 C 1249,20996 969,21600 624,21600 C 280,21600 0,20996 0,20250 X M 20351,2700 L 20976,2700 C 21320,2700 21600,2096 21600,1350 M 20976,2700 L 20976,1350 C 20976,1723 20836,2025 20664,2025 C 20491,2025 20351,1723 20351,1350 M 624,5400 L 624,4050 C 624,3677 764,3375 936,3375 C 1109,3375 1249,3677 1249,4050 C 1249,4796 969,5400 624,5400 C 280,5400 0,4796 0,4050 M 1249,4050 L 1249,18900 E">
                    <v:fill on="f"/>
      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1" type="#_x0000_t202" style="position:absolute;left:330676;top:284956;width:4297601;height:16589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Pieve di Santa Maria Assunta in Candide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Rocco in Dosoledo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Luca in Padola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Numeri di telefono: Parroco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0435.366316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-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>cell. 339 4662627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   e-mail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"mailto:parrocchiacandide@diocesi.it"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it-IT"/>
                          </w:rPr>
                          <w:t>parrocchiacandide@diocesi.it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donluigidelfavero@gmail.com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  <w:r>
                          <w:rPr>
                            <w:rStyle w:val="Hyperlink.1"/>
                          </w:rPr>
                          <w:fldChar w:fldCharType="begin" w:fldLock="0"/>
                        </w:r>
                        <w:r>
                          <w:rPr>
                            <w:rStyle w:val="Hyperlink.1"/>
                          </w:rPr>
                          <w:instrText xml:space="preserve"> HYPERLINK "http://www.parrocchiecomelicosuperiore.it"</w:instrText>
                        </w:r>
                        <w:r>
                          <w:rPr>
                            <w:rStyle w:val="Hyperlink.1"/>
                          </w:rPr>
                          <w:fldChar w:fldCharType="separate" w:fldLock="0"/>
                        </w:r>
                        <w:r>
                          <w:rPr>
                            <w:rStyle w:val="Hyperlink.1"/>
                            <w:rtl w:val="0"/>
                            <w:lang w:val="it-IT"/>
                          </w:rPr>
                          <w:t>www.parrocchiecomelicosuperiore.it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</w:pPr>
                        <w:r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  <w:r>
        <w:rPr>
          <w:rFonts w:ascii="Arial Narrow" w:hAnsi="Arial Narrow"/>
          <w:sz w:val="32"/>
          <w:szCs w:val="32"/>
          <w:rtl w:val="0"/>
          <w:lang w:val="it-IT"/>
        </w:rPr>
        <w:t xml:space="preserve">                           da 28 settembre </w:t>
      </w: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  <w:r>
        <w:rPr>
          <w:rFonts w:ascii="Arial Narrow" w:hAnsi="Arial Narrow"/>
          <w:sz w:val="32"/>
          <w:szCs w:val="32"/>
          <w:rtl w:val="0"/>
          <w:lang w:val="it-IT"/>
        </w:rPr>
        <w:t>da 5 a 12 ottobre 2025</w:t>
      </w: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000000"/>
          <w:sz w:val="36"/>
          <w:szCs w:val="3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Giubileo nelle parrocchie</w: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b w:val="1"/>
          <w:bCs w:val="1"/>
          <w:outline w:val="0"/>
          <w:color w:val="000000"/>
          <w:sz w:val="36"/>
          <w:szCs w:val="3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Domenica </w:t>
      </w:r>
      <w:r>
        <w:rPr>
          <w:rFonts w:ascii="Arial Narrow" w:hAnsi="Arial Narrow"/>
          <w:b w:val="1"/>
          <w:bCs w:val="1"/>
          <w:sz w:val="24"/>
          <w:szCs w:val="24"/>
          <w:rtl w:val="0"/>
          <w:lang w:val="it-IT"/>
        </w:rPr>
        <w:t>12 ottobre a DOSOLEDO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Domenica </w:t>
      </w:r>
      <w:r>
        <w:rPr>
          <w:rFonts w:ascii="Arial Narrow" w:hAnsi="Arial Narrow"/>
          <w:b w:val="1"/>
          <w:bCs w:val="1"/>
          <w:sz w:val="24"/>
          <w:szCs w:val="24"/>
          <w:rtl w:val="0"/>
          <w:lang w:val="it-IT"/>
        </w:rPr>
        <w:t>19 ottobre a PADOLA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Domenica </w:t>
      </w:r>
      <w:r>
        <w:rPr>
          <w:rFonts w:ascii="Arial Narrow" w:hAnsi="Arial Narrow"/>
          <w:b w:val="1"/>
          <w:bCs w:val="1"/>
          <w:sz w:val="24"/>
          <w:szCs w:val="24"/>
          <w:rtl w:val="0"/>
          <w:lang w:val="it-IT"/>
        </w:rPr>
        <w:t>26 ottobre a CANDIDE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SEGNI</w:t>
      </w:r>
      <w:r>
        <w:rPr>
          <w:rFonts w:ascii="Cambria Bold" w:hAnsi="Cambria Bold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 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pellegrinaggio e la Porta 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SIGNIFICATO</w:t>
      </w:r>
      <w:r>
        <w:rPr>
          <w:rFonts w:ascii="Cambria Bold" w:hAnsi="Cambria Bold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camminando da un luogo all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altro manifestiamo il nostro andare verso il futuro con la sicura speranza che Dio cammina con noi. Questo dice l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Anno santo.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porta si varca per entrare e ricevere l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abbondanza di misericordia che Dio riversa su noi e per uscire portando il vangelo nella vita. E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sostanza del Giubileo.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Fonts w:ascii="Cambria Bold" w:hAnsi="Cambria Bold" w:hint="defaul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mbria Bold" w:hAnsi="Cambria Bold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INDULGENZA: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Chiesa che ha ricevuto il potere di aprire e chiudere dona a noi, una volta pentiti (= liberi dalla colpa) e convertiti, il suo 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tesoro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(= sollevati dalla pena) cio</w:t>
      </w:r>
      <w:r>
        <w:rPr>
          <w:rFonts w:ascii="Arial" w:hAnsi="Arial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hAnsi="Arial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 quel peso che il peccato e il male lasciano in noi rendendoci deboli e bisognosi ancora di purificazione, qui e nel Purgatorio</w:t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Cambria Bold" w:cs="Cambria Bold" w:hAnsi="Cambria Bold" w:eastAsia="Cambria Bold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 Bold" w:hAnsi="Cambria Bold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COSA FARE?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Arial Narrow" w:hAnsi="Arial Narrow"/>
          <w:sz w:val="24"/>
          <w:szCs w:val="24"/>
          <w:rtl w:val="0"/>
          <w:lang w:val="it-IT"/>
        </w:rPr>
      </w:pP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Prepararsi con il pentimento e possibilmente con il sacramento della Confessione.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Arial Narrow" w:hAnsi="Arial Narrow"/>
          <w:sz w:val="24"/>
          <w:szCs w:val="24"/>
          <w:rtl w:val="0"/>
          <w:lang w:val="it-IT"/>
        </w:rPr>
      </w:pPr>
      <w:r>
        <w:rPr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Ornare la Porta della Chiesa, mettendo in evidenza il segno della porta attraverso la quale si entra.</w:t>
      </w:r>
    </w:p>
    <w:p>
      <w:pPr>
        <w:pStyle w:val="Normal.0"/>
        <w:spacing w:after="0" w:line="240" w:lineRule="auto"/>
        <w:jc w:val="center"/>
        <w:rPr>
          <w:rFonts w:ascii="Cambria Bold" w:cs="Cambria Bold" w:hAnsi="Cambria Bold" w:eastAsia="Cambria Bold"/>
          <w:sz w:val="36"/>
          <w:szCs w:val="36"/>
        </w:rPr>
      </w:pP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after="0" w:line="240" w:lineRule="auto"/>
        <w:jc w:val="both"/>
      </w:pPr>
      <w:r>
        <w:rPr>
          <w:rFonts w:ascii="Arial Narrow" w:cs="Arial Narrow" w:hAnsi="Arial Narrow" w:eastAsia="Arial Narrow"/>
          <w:sz w:val="24"/>
          <w:szCs w:val="24"/>
        </w:rPr>
      </w:r>
    </w:p>
    <w:sectPr>
      <w:headerReference w:type="default" r:id="rId4"/>
      <w:footerReference w:type="default" r:id="rId5"/>
      <w:pgSz w:w="16840" w:h="11900" w:orient="landscape"/>
      <w:pgMar w:top="284" w:right="539" w:bottom="142" w:left="680" w:header="709" w:footer="709"/>
      <w:cols w:space="181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bertus Medium">
    <w:charset w:val="00"/>
    <w:family w:val="roman"/>
    <w:pitch w:val="default"/>
  </w:font>
  <w:font w:name="Apple Chancery">
    <w:charset w:val="00"/>
    <w:family w:val="roman"/>
    <w:pitch w:val="default"/>
  </w:font>
  <w:font w:name="Arial Narrow">
    <w:charset w:val="00"/>
    <w:family w:val="roman"/>
    <w:pitch w:val="default"/>
  </w:font>
  <w:font w:name="Franklin Gothic Medium">
    <w:charset w:val="00"/>
    <w:family w:val="roman"/>
    <w:pitch w:val="default"/>
  </w:font>
  <w:font w:name="Cambria Bold">
    <w:charset w:val="00"/>
    <w:family w:val="roman"/>
    <w:pitch w:val="default"/>
  </w:font>
  <w:font w:name="Helvetica">
    <w:charset w:val="00"/>
    <w:family w:val="roman"/>
    <w:pitch w:val="default"/>
  </w:font>
  <w:font w:name="Chicag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UCIANO dE lORENZO pOZ ANN.">
    <w:name w:val="UCIANO dE lORENZO pOZ ANN."/>
    <w:next w:val="UCIANO dE lORENZO pOZ ANN.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663300"/>
      <w:u w:val="single" w:color="663300"/>
      <w:lang w:val="it-IT"/>
      <w14:textFill>
        <w14:solidFill>
          <w14:srgbClr w14:val="663300"/>
        </w14:solidFill>
      </w14:textFill>
    </w:rPr>
  </w:style>
  <w:style w:type="character" w:styleId="Hyperlink.0">
    <w:name w:val="Hyperlink.0"/>
    <w:basedOn w:val="Link"/>
    <w:next w:val="Hyperlink.0"/>
    <w:rPr>
      <w:i w:val="1"/>
      <w:iCs w:val="1"/>
      <w:sz w:val="24"/>
      <w:szCs w:val="24"/>
    </w:rPr>
  </w:style>
  <w:style w:type="character" w:styleId="Hyperlink.1">
    <w:name w:val="Hyperlink.1"/>
    <w:basedOn w:val="Link"/>
    <w:next w:val="Hyperlink.1"/>
    <w:rPr>
      <w:i w:val="1"/>
      <w:iCs w:val="1"/>
      <w:sz w:val="20"/>
      <w:szCs w:val="20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