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26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</w:rPr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>Sabato 6 dicembre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pple Chancery" w:cs="Apple Chancery" w:hAnsi="Apple Chancery" w:eastAsia="Apple Chancery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*In on. di S. Leopoldo per ammalati e familiari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Annamaria De Martin Topranin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Luigia e Emilio     -         Zandonella Lucia e Gino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 xml:space="preserve"> Luciana Zambelli nel XXX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Zannantonio Martin Francesco e Def.ti Zannantonio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Mina Alberto e familiari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Defunti di Giovanni Zanderigo Rosolo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Festini Giuseppe Purlan e Zandonella Gerolamo</w:t>
            </w:r>
          </w:p>
        </w:tc>
      </w:tr>
      <w:tr>
        <w:tblPrEx>
          <w:shd w:val="clear" w:color="auto" w:fill="ced7e7"/>
        </w:tblPrEx>
        <w:trPr>
          <w:trHeight w:val="338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7 dicembre</w:t>
            </w:r>
          </w:p>
          <w:p>
            <w:pPr>
              <w:pStyle w:val="Normal.0"/>
              <w:spacing w:before="40" w:after="0" w:line="240" w:lineRule="auto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i w:val="0"/>
                <w:iCs w:val="0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SECONDA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DOMENICA DI AVVENTO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hd w:val="nil" w:color="auto" w:fill="auto"/>
              </w:rPr>
            </w:pPr>
            <w:r>
              <w:rPr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hd w:val="nil" w:color="auto" w:fill="auto"/>
                <w:rtl w:val="0"/>
                <w:lang w:val="it-IT"/>
              </w:rPr>
              <w:t xml:space="preserve">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*Casanova Mario e Carla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Pierino   -    Gino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Emilio Zandonella e genitori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Claudio Fiore          -        Def.ti famiglia Matti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ò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Zambelli Domelin Maura     -     Settembrino Savina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Genitori di Loretta       - Pradetto Battel Lorena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17.00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 VESPERO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hd w:val="nil" w:color="auto" w:fill="auto"/>
                <w:rtl w:val="0"/>
                <w:lang w:val="it-IT"/>
              </w:rPr>
              <w:t xml:space="preserve"> ore 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Gilberto De Martin Pinter o. nuora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Annamaria De Martin o. Florindo</w:t>
            </w:r>
          </w:p>
        </w:tc>
      </w:tr>
      <w:tr>
        <w:tblPrEx>
          <w:shd w:val="clear" w:color="auto" w:fill="ced7e7"/>
        </w:tblPrEx>
        <w:trPr>
          <w:trHeight w:val="462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8 dicembre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SOLENNITA</w:t>
            </w:r>
            <w:r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 xml:space="preserve">’ </w:t>
            </w:r>
            <w:r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DELL</w:t>
            </w:r>
            <w:r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’</w:t>
            </w:r>
            <w:r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IMMACOLATA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lang w:val="it-IT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lang w:val="it-IT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lang w:val="it-IT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lang w:val="it-IT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spacing w:before="40" w:after="0" w:line="240" w:lineRule="auto"/>
              <w:rPr>
                <w:rFonts w:ascii="Algerian" w:cs="Algerian" w:hAnsi="Algerian" w:eastAsia="Algerian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lang w:val="it-IT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Algerian" w:cs="Algerian" w:hAnsi="Algerian" w:eastAsia="Algerian"/>
                <w:shd w:val="nil" w:color="auto" w:fill="auto"/>
                <w:rtl w:val="0"/>
              </w:rPr>
            </w:pPr>
            <w:r>
              <w:rPr>
                <w:rFonts w:ascii="Algerian" w:cs="Algerian" w:hAnsi="Algerian" w:eastAsia="Algerian"/>
                <w:shd w:val="nil" w:color="auto" w:fill="auto"/>
                <w:rtl w:val="0"/>
                <w:lang w:val="it-IT"/>
              </w:rPr>
              <w:t>PADOLA ore 11.30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Helvetica" w:cs="Helvetica" w:hAnsi="Helvetica" w:eastAsia="Helvetica"/>
                <w:shd w:val="nil" w:color="auto" w:fill="auto"/>
                <w:rtl w:val="0"/>
              </w:rPr>
            </w:pPr>
            <w:r>
              <w:rPr>
                <w:rFonts w:ascii="Helvetica" w:hAnsi="Helvetica"/>
                <w:shd w:val="nil" w:color="auto" w:fill="auto"/>
                <w:rtl w:val="0"/>
                <w:lang w:val="it-IT"/>
              </w:rPr>
              <w:t>Battesimo di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lgerian" w:cs="Algerian" w:hAnsi="Algerian" w:eastAsia="Algerian"/>
                <w:sz w:val="22"/>
                <w:szCs w:val="22"/>
                <w:shd w:val="nil" w:color="auto" w:fill="auto"/>
                <w:rtl w:val="0"/>
                <w:lang w:val="it-IT"/>
              </w:rPr>
              <w:t>Alessandro Toffoli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9.00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* </w:t>
            </w:r>
            <w:r>
              <w:rPr>
                <w:shd w:val="nil" w:color="auto" w:fill="auto"/>
                <w:rtl w:val="0"/>
                <w:lang w:val="it-IT"/>
              </w:rPr>
              <w:t>Lucia Costa nel 30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Comis Corona e fratelli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Panchia Fosca ann.      -   Mina Plaito Antonia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10.30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Bruno Zambelli Spezier nel VII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Zambelli Domelin Luciana o. amiche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Alfar</w:t>
            </w:r>
            <w:r>
              <w:rPr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shd w:val="nil" w:color="auto" w:fill="auto"/>
                <w:rtl w:val="0"/>
                <w:lang w:val="it-IT"/>
              </w:rPr>
              <w:t>Silvano ann. e Loredana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Luigi e Imelda o. da C.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per i Cantori defunti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Giuliano Topran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Agata     -       Pinter Primo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Aldo De Martin Polo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Jessica Tosi                           -        Dario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Orsola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Panchia Bortolo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Osta Albino, DM Pinter Gilda, Ribul Moro Valentino e Gio.batta</w:t>
            </w:r>
          </w:p>
        </w:tc>
      </w:tr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9 dicembre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CASAMAZZAGNO ore 14.30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FUNERALE di Giglio Gasperina Geroni</w:t>
            </w:r>
          </w:p>
          <w:p>
            <w:pPr>
              <w:pStyle w:val="Normal.0"/>
              <w:pBdr>
                <w:top w:val="nil"/>
                <w:left w:val="nil"/>
                <w:bottom w:val="single" w:color="000000" w:sz="6" w:space="0" w:shadow="0" w:frame="0"/>
                <w:right w:val="nil"/>
              </w:pBdr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56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10 dicembre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N.S. di Loreto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Arnaldo De Martin Fabbro nel VII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Costa Lucia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Secondo intenzione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Anime pi</w:t>
            </w:r>
            <w:r>
              <w:rPr>
                <w:shd w:val="nil" w:color="auto" w:fill="auto"/>
                <w:rtl w:val="0"/>
                <w:lang w:val="it-IT"/>
              </w:rPr>
              <w:t xml:space="preserve">ù </w:t>
            </w:r>
            <w:r>
              <w:rPr>
                <w:shd w:val="nil" w:color="auto" w:fill="auto"/>
                <w:rtl w:val="0"/>
                <w:lang w:val="it-IT"/>
              </w:rPr>
              <w:t>abbandonate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6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Gioved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11 dicembre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*Nilo Martini              -          p. Bruno Carpene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Umberto e genitori</w:t>
            </w:r>
          </w:p>
        </w:tc>
      </w:tr>
      <w:tr>
        <w:tblPrEx>
          <w:shd w:val="clear" w:color="auto" w:fill="ced7e7"/>
        </w:tblPrEx>
        <w:trPr>
          <w:trHeight w:val="52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Venerdi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12 dicembre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B.V. di Guadalupe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none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u w:val="none"/>
                <w:shd w:val="nil" w:color="auto" w:fill="auto"/>
                <w:rtl w:val="0"/>
                <w:lang w:val="it-IT"/>
              </w:rPr>
              <w:t>per le Anime</w:t>
            </w:r>
          </w:p>
        </w:tc>
      </w:tr>
      <w:tr>
        <w:tblPrEx>
          <w:shd w:val="clear" w:color="auto" w:fill="ced7e7"/>
        </w:tblPrEx>
        <w:trPr>
          <w:trHeight w:val="424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Sabato 13 dicembre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Santa Lucia</w:t>
            </w:r>
          </w:p>
          <w:p>
            <w:pPr>
              <w:pStyle w:val="Normal.0"/>
              <w:spacing w:before="40" w:after="0" w:line="240" w:lineRule="auto"/>
            </w:pPr>
            <w:r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lang w:val="it-IT"/>
                <w14:textFill>
                  <w14:solidFill>
                    <w14:srgbClr w14:val="FF0000"/>
                  </w14:solidFill>
                </w14:textFill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S. ANTONIO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9.30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In onore di S. Lucia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*Lucia Zanderigo Jona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*Fabio Alfar</w:t>
            </w:r>
            <w:r>
              <w:rPr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shd w:val="nil" w:color="auto" w:fill="auto"/>
                <w:rtl w:val="0"/>
                <w:lang w:val="it-IT"/>
              </w:rPr>
              <w:t>nel 30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Diego e nonno Leo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Teresa e Antonio         -               def.to Dino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Maria De Bettin e figli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Pietro, Lucia e Rosetta Perini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Defunti di Giulio e Teresina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 xml:space="preserve"> Defunti di Teresa Martini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Defunti di Giovanni Zanderigo Rosolo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Martini Barzolai Giuseppina, Flavio, Gianna, Annamaria, o. Alessio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Aldo, Marta e defunti o. da Annalisa</w:t>
            </w:r>
          </w:p>
        </w:tc>
      </w:tr>
      <w:tr>
        <w:tblPrEx>
          <w:shd w:val="clear" w:color="auto" w:fill="ced7e7"/>
        </w:tblPrEx>
        <w:trPr>
          <w:trHeight w:val="54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Domenica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14 dicembre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 xml:space="preserve">TERZA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DOMENICA DI AVVENTO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domenica 14</w:t>
            </w: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*Sacco Pio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Pietro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Costa Cleto e Bianca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Sacco Costa Lucia o. amiche dell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à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Ennio Zandonella Necca e genitori Maria e Ranieri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Mario Ernesto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Valentino e Lina Zandonella Necca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Pietro e Lucia D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Ambros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Luciana De Martin Deppo</w:t>
            </w:r>
          </w:p>
          <w:p>
            <w:pPr>
              <w:pStyle w:val="UCIANO dE lORENZO pOZ ANN."/>
              <w:rPr>
                <w:sz w:val="24"/>
                <w:szCs w:val="24"/>
                <w:u w:val="single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De Lorenzo Poz Eugenio, Rina e Luciano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17.00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 VESPERO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Pasquale De Martin Pinter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Defunti di Flora e Francesco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Teresa e Fausto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Ringr. per grazia ricevuta</w:t>
            </w:r>
            <w:r>
              <w:rPr>
                <w:b w:val="0"/>
                <w:bCs w:val="0"/>
                <w:shd w:val="nil" w:color="auto" w:fill="auto"/>
              </w:rPr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tbl>
      <w:tblPr>
        <w:tblW w:w="7357" w:type="dxa"/>
        <w:jc w:val="left"/>
        <w:tblInd w:w="30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57"/>
      </w:tblGrid>
      <w:tr>
        <w:tblPrEx>
          <w:shd w:val="clear" w:color="auto" w:fill="ced7e7"/>
        </w:tblPrEx>
        <w:trPr>
          <w:trHeight w:val="7508" w:hRule="atLeast"/>
        </w:trPr>
        <w:tc>
          <w:tcPr>
            <w:tcW w:type="dxa" w:w="7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Style w:val="Link"/>
                <w:b w:val="1"/>
                <w:bCs w:val="1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36"/>
                <w:szCs w:val="36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36"/>
                <w:szCs w:val="36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Ufficio parrocchiale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GIOVEDI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11 dicembre a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Padola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dalle 9 alle 11</w:t>
            </w:r>
          </w:p>
          <w:p>
            <w:pPr>
              <w:pStyle w:val="Normal.0"/>
              <w:spacing w:after="0" w:line="240" w:lineRule="auto"/>
              <w:rPr>
                <w:rStyle w:val="Link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Da evidenziare: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gioved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ì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 Dosoledo    -  ore 11.30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Benedizione e consegna alla S.E.A.S. della nuova auto attrezzata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per trasporto ammalati, dono della Volksbank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                                                       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sabato 13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SANTA LUCIA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Messa in on. della Santa alle ore 9.30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i w:val="1"/>
                <w:i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i w:val="1"/>
                <w:i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nella chiesa di S. Antonio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Nelle domeniche, alle ore 17, nella chiesa di Dosoledo c</w:t>
            </w:r>
            <w:r>
              <w:rPr>
                <w:b w:val="1"/>
                <w:bCs w:val="1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 xml:space="preserve">’è </w:t>
            </w:r>
            <w:r>
              <w:rPr>
                <w:b w:val="1"/>
                <w:bCs w:val="1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 xml:space="preserve">il canto dei VESPERI (e non </w:t>
            </w:r>
            <w:r>
              <w:rPr>
                <w:b w:val="1"/>
                <w:bCs w:val="1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 xml:space="preserve">è </w:t>
            </w:r>
            <w:r>
              <w:rPr>
                <w:b w:val="1"/>
                <w:bCs w:val="1"/>
                <w:outline w:val="0"/>
                <w:color w:val="c00000"/>
                <w:sz w:val="28"/>
                <w:szCs w:val="28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esclusivo per quelli di Dosoledo).</w:t>
            </w:r>
          </w:p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outline w:val="0"/>
                <w:color w:val="c00000"/>
                <w:u w:color="c00000"/>
                <w:shd w:val="nil" w:color="auto" w:fill="auto"/>
                <w:lang w:val="it-IT"/>
                <w14:textFill>
                  <w14:solidFill>
                    <w14:srgbClr w14:val="C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GENEROSITA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Il ricavato dalla vendita di dolci nella festa della Madonna della Salute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stato destinato in beneficienza a Casa Tua 2, S.E.A.S., Girasole e per le vetrate della chiesa parrocchiale di Candide. GRAZIE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196" w:hanging="196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line">
                  <wp:posOffset>38734</wp:posOffset>
                </wp:positionV>
                <wp:extent cx="4819650" cy="2228850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2228850"/>
                          <a:chOff x="0" y="0"/>
                          <a:chExt cx="4819650" cy="2228850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0" y="0"/>
                            <a:ext cx="4819651" cy="2228851"/>
                            <a:chOff x="0" y="0"/>
                            <a:chExt cx="4819650" cy="2228850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0" y="0"/>
                              <a:ext cx="4819651" cy="2228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320" y="0"/>
                                    <a:pt x="20976" y="0"/>
                                  </a:cubicBezTo>
                                  <a:cubicBezTo>
                                    <a:pt x="20631" y="0"/>
                                    <a:pt x="20351" y="604"/>
                                    <a:pt x="20351" y="1350"/>
                                  </a:cubicBezTo>
                                  <a:lnTo>
                                    <a:pt x="20351" y="2700"/>
                                  </a:lnTo>
                                  <a:lnTo>
                                    <a:pt x="624" y="2700"/>
                                  </a:lnTo>
                                  <a:cubicBezTo>
                                    <a:pt x="280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280" y="21600"/>
                                    <a:pt x="624" y="21600"/>
                                  </a:cubicBezTo>
                                  <a:cubicBezTo>
                                    <a:pt x="969" y="21600"/>
                                    <a:pt x="1249" y="20996"/>
                                    <a:pt x="1249" y="20250"/>
                                  </a:cubicBezTo>
                                  <a:lnTo>
                                    <a:pt x="1249" y="18900"/>
                                  </a:lnTo>
                                  <a:lnTo>
                                    <a:pt x="20976" y="18900"/>
                                  </a:lnTo>
                                  <a:cubicBezTo>
                                    <a:pt x="21320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139301" y="-1"/>
                              <a:ext cx="4680350" cy="5572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355" y="21600"/>
                                    <a:pt x="643" y="19182"/>
                                    <a:pt x="643" y="16200"/>
                                  </a:cubicBezTo>
                                  <a:cubicBezTo>
                                    <a:pt x="643" y="14709"/>
                                    <a:pt x="499" y="13500"/>
                                    <a:pt x="321" y="13500"/>
                                  </a:cubicBezTo>
                                  <a:cubicBezTo>
                                    <a:pt x="144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0957" y="10800"/>
                                  </a:moveTo>
                                  <a:cubicBezTo>
                                    <a:pt x="21312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312" y="0"/>
                                    <a:pt x="20957" y="0"/>
                                  </a:cubicBezTo>
                                  <a:cubicBezTo>
                                    <a:pt x="20602" y="0"/>
                                    <a:pt x="20314" y="2418"/>
                                    <a:pt x="20314" y="5400"/>
                                  </a:cubicBezTo>
                                  <a:cubicBezTo>
                                    <a:pt x="20314" y="6891"/>
                                    <a:pt x="20458" y="8100"/>
                                    <a:pt x="20636" y="8100"/>
                                  </a:cubicBezTo>
                                  <a:cubicBezTo>
                                    <a:pt x="20813" y="8100"/>
                                    <a:pt x="20957" y="6891"/>
                                    <a:pt x="20957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0" y="0"/>
                              <a:ext cx="4819651" cy="2228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80" y="2700"/>
                                    <a:pt x="624" y="2700"/>
                                  </a:cubicBezTo>
                                  <a:lnTo>
                                    <a:pt x="20351" y="2700"/>
                                  </a:lnTo>
                                  <a:lnTo>
                                    <a:pt x="20351" y="1350"/>
                                  </a:lnTo>
                                  <a:cubicBezTo>
                                    <a:pt x="20351" y="604"/>
                                    <a:pt x="20631" y="0"/>
                                    <a:pt x="20976" y="0"/>
                                  </a:cubicBezTo>
                                  <a:cubicBezTo>
                                    <a:pt x="21320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20" y="18900"/>
                                    <a:pt x="20976" y="18900"/>
                                  </a:cubicBezTo>
                                  <a:lnTo>
                                    <a:pt x="1249" y="18900"/>
                                  </a:lnTo>
                                  <a:lnTo>
                                    <a:pt x="1249" y="20250"/>
                                  </a:lnTo>
                                  <a:cubicBezTo>
                                    <a:pt x="1249" y="20996"/>
                                    <a:pt x="969" y="21600"/>
                                    <a:pt x="624" y="21600"/>
                                  </a:cubicBezTo>
                                  <a:cubicBezTo>
                                    <a:pt x="280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351" y="2700"/>
                                  </a:moveTo>
                                  <a:lnTo>
                                    <a:pt x="20976" y="2700"/>
                                  </a:lnTo>
                                  <a:cubicBezTo>
                                    <a:pt x="21320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0976" y="2700"/>
                                  </a:moveTo>
                                  <a:lnTo>
                                    <a:pt x="20976" y="1350"/>
                                  </a:lnTo>
                                  <a:cubicBezTo>
                                    <a:pt x="20976" y="1723"/>
                                    <a:pt x="20836" y="2025"/>
                                    <a:pt x="20664" y="2025"/>
                                  </a:cubicBezTo>
                                  <a:cubicBezTo>
                                    <a:pt x="20491" y="2025"/>
                                    <a:pt x="20351" y="1723"/>
                                    <a:pt x="20351" y="1350"/>
                                  </a:cubicBezTo>
                                  <a:moveTo>
                                    <a:pt x="624" y="5400"/>
                                  </a:moveTo>
                                  <a:lnTo>
                                    <a:pt x="624" y="4050"/>
                                  </a:lnTo>
                                  <a:cubicBezTo>
                                    <a:pt x="624" y="3677"/>
                                    <a:pt x="764" y="3375"/>
                                    <a:pt x="936" y="3375"/>
                                  </a:cubicBezTo>
                                  <a:cubicBezTo>
                                    <a:pt x="1109" y="3375"/>
                                    <a:pt x="1249" y="3677"/>
                                    <a:pt x="1249" y="4050"/>
                                  </a:cubicBezTo>
                                  <a:cubicBezTo>
                                    <a:pt x="1249" y="4796"/>
                                    <a:pt x="969" y="5400"/>
                                    <a:pt x="624" y="5400"/>
                                  </a:cubicBezTo>
                                  <a:cubicBezTo>
                                    <a:pt x="280" y="5400"/>
                                    <a:pt x="0" y="4796"/>
                                    <a:pt x="0" y="4050"/>
                                  </a:cubicBezTo>
                                  <a:moveTo>
                                    <a:pt x="1249" y="4050"/>
                                  </a:moveTo>
                                  <a:lnTo>
                                    <a:pt x="1249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330675" y="284955"/>
                            <a:ext cx="4297603" cy="165894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0435.366316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0.5pt;margin-top:3.0pt;width:379.5pt;height:175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4819650,2228850">
                <w10:wrap type="none" side="bothSides" anchorx="text"/>
                <v:group id="_x0000_s1027" style="position:absolute;left:0;top:0;width:4819650;height:2228850;" coordorigin="0,0" coordsize="4819650,2228850">
                  <v:shape id="_x0000_s1028" style="position:absolute;left:0;top:0;width:4819650;height:2228850;" coordorigin="0,0" coordsize="21600,21600" path="M 21600,1350 C 21600,604 21320,0 20976,0 C 20631,0 20351,604 20351,1350 L 20351,2700 L 624,2700 C 280,2700 0,3304 0,4050 L 0,20250 C 0,20996 280,21600 624,21600 C 969,21600 1249,20996 1249,20250 L 1249,18900 L 20976,18900 C 21320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139302;top:0;width:4680348;height:557213;" coordorigin="0,0" coordsize="21600,21600" path="M 0,21600 C 355,21600 643,19182 643,16200 C 643,14709 499,13500 321,13500 C 144,13500 0,14709 0,16200 X M 20957,10800 C 21312,10800 21600,8382 21600,5400 C 21600,2418 21312,0 20957,0 C 20602,0 20314,2418 20314,5400 C 20314,6891 20458,8100 20636,8100 C 20813,8100 20957,6891 20957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0;top:0;width:4819650;height:2228850;" coordorigin="0,0" coordsize="21600,21600" path="M 0,4050 C 0,3304 280,2700 624,2700 L 20351,2700 L 20351,1350 C 20351,604 20631,0 20976,0 C 21320,0 21600,604 21600,1350 L 21600,17550 C 21600,18296 21320,18900 20976,18900 L 1249,18900 L 1249,20250 C 1249,20996 969,21600 624,21600 C 280,21600 0,20996 0,20250 X M 20351,2700 L 20976,2700 C 21320,2700 21600,2096 21600,1350 M 20976,2700 L 20976,1350 C 20976,1723 20836,2025 20664,2025 C 20491,2025 20351,1723 20351,1350 M 624,5400 L 624,4050 C 624,3677 764,3375 936,3375 C 1109,3375 1249,3677 1249,4050 C 1249,4796 969,5400 624,5400 C 280,5400 0,4796 0,4050 M 1249,4050 L 1249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330676;top:284956;width:4297601;height:16589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0435.366316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  <w:r>
        <w:rPr>
          <w:rFonts w:ascii="Arial Narrow" w:hAnsi="Arial Narrow"/>
          <w:sz w:val="32"/>
          <w:szCs w:val="32"/>
          <w:rtl w:val="0"/>
          <w:lang w:val="it-IT"/>
        </w:rPr>
        <w:t xml:space="preserve">da  30 novembre </w:t>
      </w: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  <w:r>
        <w:rPr>
          <w:rFonts w:ascii="Arial Narrow" w:hAnsi="Arial Narrow"/>
          <w:sz w:val="32"/>
          <w:szCs w:val="32"/>
          <w:rtl w:val="0"/>
          <w:lang w:val="it-IT"/>
        </w:rPr>
        <w:t>a 7 dicembre 2025</w:t>
      </w: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  <w:r>
        <w:rPr>
          <w:rFonts w:ascii="Arial Narrow" w:hAnsi="Arial Narrow"/>
          <w:b w:val="1"/>
          <w:bCs w:val="1"/>
          <w:sz w:val="32"/>
          <w:szCs w:val="32"/>
          <w:rtl w:val="0"/>
          <w:lang w:val="it-IT"/>
        </w:rPr>
        <w:t>da 7 a 14 dicembre 2025</w: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  <w:r>
        <w:rPr>
          <w:rFonts w:ascii="Arial Narrow" w:hAnsi="Arial Narrow"/>
          <w:b w:val="1"/>
          <w:bCs w:val="1"/>
          <w:sz w:val="32"/>
          <w:szCs w:val="32"/>
          <w:rtl w:val="0"/>
          <w:lang w:val="it-IT"/>
        </w:rPr>
        <w:t>1965                        8 DICEMBRE                            2025</w: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  <w:r>
        <w:rPr>
          <w:rFonts w:ascii="Arial Narrow" w:hAnsi="Arial Narrow"/>
          <w:b w:val="1"/>
          <w:bCs w:val="1"/>
          <w:sz w:val="32"/>
          <w:szCs w:val="32"/>
          <w:rtl w:val="0"/>
          <w:lang w:val="it-IT"/>
        </w:rPr>
        <w:t>Conclusione del Concilio Ecumenico Vaticano II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Fonts w:ascii="Arial Narrow" w:hAnsi="Arial Narrow"/>
          <w:b w:val="1"/>
          <w:bCs w:val="1"/>
          <w:sz w:val="24"/>
          <w:szCs w:val="24"/>
          <w:rtl w:val="0"/>
          <w:lang w:val="it-IT"/>
        </w:rPr>
        <w:t xml:space="preserve">Quel giorno papa Paolo VI chiudeva il grande Concilio aperto quattro anni prima da papa Giovanni XXIII. 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w:rPr>
          <w:rFonts w:ascii="Arial Narrow" w:hAnsi="Arial Narrow"/>
          <w:b w:val="1"/>
          <w:bCs w:val="1"/>
          <w:sz w:val="24"/>
          <w:szCs w:val="24"/>
          <w:rtl w:val="0"/>
          <w:lang w:val="it-IT"/>
        </w:rPr>
        <w:t>Quale eredit</w:t>
      </w:r>
      <w:r>
        <w:rPr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b w:val="1"/>
          <w:bCs w:val="1"/>
          <w:sz w:val="24"/>
          <w:szCs w:val="24"/>
          <w:rtl w:val="0"/>
          <w:lang w:val="it-IT"/>
        </w:rPr>
        <w:t>ci ha lasciato? Cosa rimane dopo 60 anni?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Il Concilio ha restituito ai fedeli la PAROLA di Dio;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ha restituito al popolo cristiano la LITURGIA;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ha rinnovato la coscienza di essere COMUNIT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>fatta di fratelli;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ha insegnato a cercare 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UNIT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>con gli altri cristiani,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 a conoscere e rispettare le varie RELIGIONI, con un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attenzione tutta speciale per gli EBREI; ad ascoltare i non credenti;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a sentirci solidali con 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umanit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e la sua storia, condividendo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“</w:t>
      </w:r>
      <w:r>
        <w:rPr>
          <w:rFonts w:ascii="Arial Narrow" w:hAnsi="Arial Narrow"/>
          <w:sz w:val="24"/>
          <w:szCs w:val="24"/>
          <w:rtl w:val="0"/>
          <w:lang w:val="it-IT"/>
        </w:rPr>
        <w:t>GIOIE E SPERANZE, TRISTEZZE E ANGOSCE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”</w:t>
      </w:r>
      <w:r>
        <w:rPr>
          <w:rFonts w:ascii="Arial Narrow" w:hAnsi="Arial Narrow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 Abbiamo solo in parte assimilato l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Fonts w:ascii="Arial Narrow" w:hAnsi="Arial Narrow"/>
          <w:sz w:val="24"/>
          <w:szCs w:val="24"/>
          <w:rtl w:val="0"/>
          <w:lang w:val="it-IT"/>
        </w:rPr>
        <w:t>eredit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 Narrow" w:hAnsi="Arial Narrow"/>
          <w:sz w:val="24"/>
          <w:szCs w:val="24"/>
          <w:rtl w:val="0"/>
          <w:lang w:val="it-IT"/>
        </w:rPr>
        <w:t xml:space="preserve">del Concilio che rimane 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>“</w:t>
      </w:r>
      <w:r>
        <w:rPr>
          <w:rFonts w:ascii="Arial Narrow" w:hAnsi="Arial Narrow"/>
          <w:sz w:val="24"/>
          <w:szCs w:val="24"/>
          <w:rtl w:val="0"/>
          <w:lang w:val="it-IT"/>
        </w:rPr>
        <w:t>la pi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 Narrow" w:hAnsi="Arial Narrow"/>
          <w:sz w:val="24"/>
          <w:szCs w:val="24"/>
          <w:rtl w:val="0"/>
          <w:lang w:val="it-IT"/>
        </w:rPr>
        <w:t>grande grazia che Dio abbia fatto alla sua Chiesa nei tempi moderni</w:t>
      </w:r>
      <w:r>
        <w:rPr>
          <w:rFonts w:ascii="Arial Narrow" w:hAnsi="Arial Narrow" w:hint="default"/>
          <w:sz w:val="24"/>
          <w:szCs w:val="24"/>
          <w:rtl w:val="0"/>
          <w:lang w:val="it-IT"/>
        </w:rPr>
        <w:t xml:space="preserve">” 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 xml:space="preserve">                                                                                          (S. Giovanni Paolo II)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i w:val="1"/>
          <w:iCs w:val="1"/>
          <w:sz w:val="28"/>
          <w:szCs w:val="28"/>
          <w:u w:val="single"/>
        </w:rPr>
      </w:pPr>
    </w:p>
    <w:p>
      <w:pPr>
        <w:pStyle w:val="Normal.0"/>
        <w:spacing w:after="0" w:line="240" w:lineRule="auto"/>
        <w:jc w:val="both"/>
      </w:pPr>
      <w:r>
        <w:rPr>
          <w:rFonts w:ascii="Arial Narrow" w:cs="Arial Narrow" w:hAnsi="Arial Narrow" w:eastAsia="Arial Narrow"/>
          <w:sz w:val="24"/>
          <w:szCs w:val="24"/>
        </w:rPr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Franklin Gothic Medium">
    <w:charset w:val="00"/>
    <w:family w:val="roman"/>
    <w:pitch w:val="default"/>
  </w:font>
  <w:font w:name="Helvetica">
    <w:charset w:val="00"/>
    <w:family w:val="roman"/>
    <w:pitch w:val="default"/>
  </w:font>
  <w:font w:name="Algerian">
    <w:charset w:val="00"/>
    <w:family w:val="roman"/>
    <w:pitch w:val="default"/>
  </w:font>
  <w:font w:name="Arial Narrow">
    <w:charset w:val="00"/>
    <w:family w:val="roman"/>
    <w:pitch w:val="default"/>
  </w:font>
  <w:font w:name="Chicag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